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6BD4" w14:textId="77777777" w:rsidR="00525AD6" w:rsidRDefault="00525AD6" w:rsidP="00525AD6">
      <w:pPr>
        <w:autoSpaceDE/>
        <w:autoSpaceDN/>
        <w:adjustRightInd/>
        <w:spacing w:line="240" w:lineRule="auto"/>
        <w:jc w:val="left"/>
        <w:rPr>
          <w:b/>
          <w:bCs/>
          <w:sz w:val="25"/>
          <w:szCs w:val="25"/>
        </w:rPr>
      </w:pPr>
    </w:p>
    <w:p w14:paraId="515C602F" w14:textId="77777777" w:rsidR="00525AD6" w:rsidRDefault="00525AD6" w:rsidP="00525AD6">
      <w:pPr>
        <w:autoSpaceDE/>
        <w:autoSpaceDN/>
        <w:adjustRightInd/>
        <w:spacing w:line="240" w:lineRule="auto"/>
        <w:jc w:val="left"/>
        <w:rPr>
          <w:b/>
          <w:bCs/>
          <w:sz w:val="25"/>
          <w:szCs w:val="25"/>
        </w:rPr>
      </w:pPr>
    </w:p>
    <w:p w14:paraId="5FE2BF71" w14:textId="77777777" w:rsidR="00525AD6" w:rsidRDefault="00525AD6" w:rsidP="00525AD6">
      <w:pPr>
        <w:autoSpaceDE/>
        <w:autoSpaceDN/>
        <w:adjustRightInd/>
        <w:spacing w:line="240" w:lineRule="auto"/>
        <w:jc w:val="left"/>
        <w:rPr>
          <w:b/>
          <w:bCs/>
          <w:sz w:val="25"/>
          <w:szCs w:val="25"/>
        </w:rPr>
      </w:pPr>
    </w:p>
    <w:p w14:paraId="18D74020" w14:textId="77777777" w:rsidR="00525AD6" w:rsidRDefault="00525AD6" w:rsidP="00525AD6">
      <w:pPr>
        <w:autoSpaceDE/>
        <w:autoSpaceDN/>
        <w:adjustRightInd/>
        <w:spacing w:line="240" w:lineRule="auto"/>
        <w:jc w:val="left"/>
        <w:rPr>
          <w:b/>
          <w:bCs/>
          <w:sz w:val="25"/>
          <w:szCs w:val="25"/>
        </w:rPr>
      </w:pPr>
    </w:p>
    <w:p w14:paraId="14C3B896" w14:textId="77777777" w:rsidR="00525AD6" w:rsidRDefault="00525AD6" w:rsidP="00525AD6">
      <w:pPr>
        <w:autoSpaceDE/>
        <w:autoSpaceDN/>
        <w:adjustRightInd/>
        <w:spacing w:line="240" w:lineRule="auto"/>
        <w:jc w:val="left"/>
        <w:rPr>
          <w:b/>
          <w:bCs/>
          <w:sz w:val="25"/>
          <w:szCs w:val="25"/>
        </w:rPr>
      </w:pPr>
    </w:p>
    <w:p w14:paraId="338D055F" w14:textId="5885E731" w:rsidR="00525AD6" w:rsidRDefault="00525AD6" w:rsidP="00525AD6">
      <w:pPr>
        <w:autoSpaceDE/>
        <w:autoSpaceDN/>
        <w:adjustRightInd/>
        <w:spacing w:line="240" w:lineRule="auto"/>
        <w:jc w:val="center"/>
        <w:rPr>
          <w:b/>
          <w:bCs/>
          <w:sz w:val="25"/>
          <w:szCs w:val="25"/>
        </w:rPr>
      </w:pPr>
      <w:r w:rsidRPr="00525AD6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403263C" wp14:editId="27DE80B3">
            <wp:extent cx="1038225" cy="1038225"/>
            <wp:effectExtent l="0" t="0" r="9525" b="9525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650" cy="10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3CDCD" w14:textId="77777777" w:rsidR="00525AD6" w:rsidRDefault="00525AD6" w:rsidP="00525AD6">
      <w:pPr>
        <w:autoSpaceDE/>
        <w:autoSpaceDN/>
        <w:adjustRightInd/>
        <w:spacing w:line="240" w:lineRule="auto"/>
        <w:jc w:val="left"/>
        <w:rPr>
          <w:b/>
          <w:bCs/>
          <w:sz w:val="25"/>
          <w:szCs w:val="25"/>
        </w:rPr>
      </w:pPr>
    </w:p>
    <w:p w14:paraId="2AA6FC1A" w14:textId="77777777" w:rsidR="00525AD6" w:rsidRDefault="00525AD6" w:rsidP="00525AD6">
      <w:pPr>
        <w:autoSpaceDE/>
        <w:autoSpaceDN/>
        <w:adjustRightInd/>
        <w:spacing w:line="240" w:lineRule="auto"/>
        <w:jc w:val="left"/>
        <w:rPr>
          <w:b/>
          <w:bCs/>
          <w:sz w:val="25"/>
          <w:szCs w:val="25"/>
        </w:rPr>
      </w:pPr>
    </w:p>
    <w:p w14:paraId="63223541" w14:textId="77777777" w:rsidR="00525AD6" w:rsidRDefault="00525AD6" w:rsidP="00525AD6">
      <w:pPr>
        <w:autoSpaceDE/>
        <w:autoSpaceDN/>
        <w:adjustRightInd/>
        <w:spacing w:line="240" w:lineRule="auto"/>
        <w:jc w:val="left"/>
        <w:rPr>
          <w:b/>
          <w:bCs/>
          <w:sz w:val="25"/>
          <w:szCs w:val="25"/>
        </w:rPr>
      </w:pPr>
    </w:p>
    <w:p w14:paraId="1C6B9A3D" w14:textId="060FD64F" w:rsidR="00525AD6" w:rsidRPr="00525AD6" w:rsidRDefault="00525AD6" w:rsidP="00525AD6">
      <w:pPr>
        <w:autoSpaceDE/>
        <w:autoSpaceDN/>
        <w:adjustRightInd/>
        <w:spacing w:line="240" w:lineRule="auto"/>
        <w:jc w:val="center"/>
        <w:rPr>
          <w:b/>
          <w:bCs/>
          <w:sz w:val="60"/>
          <w:szCs w:val="60"/>
        </w:rPr>
      </w:pPr>
      <w:r w:rsidRPr="00525AD6">
        <w:rPr>
          <w:b/>
          <w:bCs/>
          <w:sz w:val="60"/>
          <w:szCs w:val="60"/>
        </w:rPr>
        <w:t>Ú S T A V A</w:t>
      </w:r>
    </w:p>
    <w:p w14:paraId="04886DB6" w14:textId="77777777" w:rsidR="00525AD6" w:rsidRDefault="00525AD6" w:rsidP="00525AD6">
      <w:pPr>
        <w:autoSpaceDE/>
        <w:autoSpaceDN/>
        <w:adjustRightInd/>
        <w:spacing w:line="240" w:lineRule="auto"/>
        <w:jc w:val="center"/>
        <w:rPr>
          <w:b/>
          <w:bCs/>
          <w:sz w:val="25"/>
          <w:szCs w:val="25"/>
        </w:rPr>
      </w:pPr>
    </w:p>
    <w:p w14:paraId="5051EE5A" w14:textId="77777777" w:rsidR="00525AD6" w:rsidRDefault="00525AD6" w:rsidP="00525AD6">
      <w:pPr>
        <w:autoSpaceDE/>
        <w:autoSpaceDN/>
        <w:adjustRightInd/>
        <w:spacing w:line="240" w:lineRule="auto"/>
        <w:jc w:val="center"/>
        <w:rPr>
          <w:b/>
          <w:bCs/>
          <w:sz w:val="25"/>
          <w:szCs w:val="25"/>
        </w:rPr>
      </w:pPr>
    </w:p>
    <w:p w14:paraId="4F46BB12" w14:textId="62982CD5" w:rsidR="00525AD6" w:rsidRPr="00525AD6" w:rsidRDefault="00525AD6" w:rsidP="00525AD6">
      <w:pPr>
        <w:autoSpaceDE/>
        <w:autoSpaceDN/>
        <w:adjustRightInd/>
        <w:spacing w:line="240" w:lineRule="auto"/>
        <w:jc w:val="center"/>
        <w:rPr>
          <w:b/>
          <w:bCs/>
          <w:sz w:val="44"/>
          <w:szCs w:val="44"/>
        </w:rPr>
      </w:pPr>
      <w:r w:rsidRPr="00525AD6">
        <w:rPr>
          <w:b/>
          <w:bCs/>
          <w:sz w:val="44"/>
          <w:szCs w:val="44"/>
        </w:rPr>
        <w:t>(statut)</w:t>
      </w:r>
    </w:p>
    <w:p w14:paraId="2486CDF6" w14:textId="77777777" w:rsidR="00525AD6" w:rsidRPr="00525AD6" w:rsidRDefault="00525AD6" w:rsidP="00525AD6">
      <w:pPr>
        <w:autoSpaceDE/>
        <w:autoSpaceDN/>
        <w:adjustRightInd/>
        <w:spacing w:line="240" w:lineRule="auto"/>
        <w:jc w:val="center"/>
        <w:rPr>
          <w:b/>
          <w:bCs/>
          <w:sz w:val="44"/>
          <w:szCs w:val="44"/>
        </w:rPr>
      </w:pPr>
    </w:p>
    <w:p w14:paraId="213EE75D" w14:textId="77777777" w:rsidR="00525AD6" w:rsidRPr="00525AD6" w:rsidRDefault="00525AD6" w:rsidP="00525AD6">
      <w:pPr>
        <w:autoSpaceDE/>
        <w:autoSpaceDN/>
        <w:adjustRightInd/>
        <w:spacing w:line="240" w:lineRule="auto"/>
        <w:jc w:val="center"/>
        <w:rPr>
          <w:b/>
          <w:bCs/>
          <w:sz w:val="44"/>
          <w:szCs w:val="44"/>
        </w:rPr>
      </w:pPr>
    </w:p>
    <w:p w14:paraId="3068AF23" w14:textId="77777777" w:rsidR="00525AD6" w:rsidRPr="00525AD6" w:rsidRDefault="00525AD6" w:rsidP="00525AD6">
      <w:pPr>
        <w:autoSpaceDE/>
        <w:autoSpaceDN/>
        <w:adjustRightInd/>
        <w:spacing w:line="240" w:lineRule="auto"/>
        <w:jc w:val="center"/>
        <w:rPr>
          <w:b/>
          <w:bCs/>
          <w:sz w:val="44"/>
          <w:szCs w:val="44"/>
        </w:rPr>
      </w:pPr>
    </w:p>
    <w:p w14:paraId="7B2529B7" w14:textId="77777777" w:rsidR="00525AD6" w:rsidRPr="00525AD6" w:rsidRDefault="00525AD6" w:rsidP="00525AD6">
      <w:pPr>
        <w:autoSpaceDE/>
        <w:autoSpaceDN/>
        <w:adjustRightInd/>
        <w:spacing w:line="240" w:lineRule="auto"/>
        <w:jc w:val="center"/>
        <w:rPr>
          <w:b/>
          <w:bCs/>
          <w:sz w:val="44"/>
          <w:szCs w:val="44"/>
        </w:rPr>
      </w:pPr>
    </w:p>
    <w:p w14:paraId="023408B6" w14:textId="35293A47" w:rsidR="00525AD6" w:rsidRPr="00525AD6" w:rsidRDefault="00525AD6" w:rsidP="00525AD6">
      <w:pPr>
        <w:autoSpaceDE/>
        <w:autoSpaceDN/>
        <w:adjustRightInd/>
        <w:spacing w:line="240" w:lineRule="auto"/>
        <w:rPr>
          <w:b/>
          <w:bCs/>
          <w:sz w:val="44"/>
          <w:szCs w:val="44"/>
        </w:rPr>
      </w:pPr>
    </w:p>
    <w:p w14:paraId="2B99C610" w14:textId="1593DFD3" w:rsidR="007B4EA7" w:rsidRPr="007B4EA7" w:rsidRDefault="00525AD6" w:rsidP="007B4EA7">
      <w:pPr>
        <w:autoSpaceDE/>
        <w:autoSpaceDN/>
        <w:adjustRightInd/>
        <w:spacing w:line="240" w:lineRule="auto"/>
        <w:jc w:val="center"/>
        <w:rPr>
          <w:b/>
          <w:bCs/>
          <w:sz w:val="44"/>
          <w:szCs w:val="44"/>
        </w:rPr>
      </w:pPr>
      <w:r w:rsidRPr="00525AD6">
        <w:rPr>
          <w:b/>
          <w:bCs/>
          <w:sz w:val="44"/>
          <w:szCs w:val="44"/>
        </w:rPr>
        <w:t>Luterská evangelická církev a.</w:t>
      </w:r>
      <w:r w:rsidR="007B4EA7">
        <w:rPr>
          <w:b/>
          <w:bCs/>
          <w:sz w:val="44"/>
          <w:szCs w:val="44"/>
        </w:rPr>
        <w:t xml:space="preserve"> </w:t>
      </w:r>
      <w:r w:rsidRPr="00525AD6">
        <w:rPr>
          <w:b/>
          <w:bCs/>
          <w:sz w:val="44"/>
          <w:szCs w:val="44"/>
        </w:rPr>
        <w:t>v. v České republice</w:t>
      </w:r>
    </w:p>
    <w:p w14:paraId="4B4DF976" w14:textId="77777777" w:rsidR="00810338" w:rsidRDefault="007B4EA7" w:rsidP="00525AD6">
      <w:pPr>
        <w:autoSpaceDE/>
        <w:autoSpaceDN/>
        <w:adjustRightInd/>
        <w:spacing w:line="240" w:lineRule="auto"/>
        <w:jc w:val="left"/>
        <w:rPr>
          <w:b/>
          <w:bCs/>
          <w:sz w:val="40"/>
          <w:szCs w:val="40"/>
        </w:rPr>
        <w:sectPr w:rsidR="00810338" w:rsidSect="00285803">
          <w:headerReference w:type="default" r:id="rId9"/>
          <w:footerReference w:type="default" r:id="rId10"/>
          <w:pgSz w:w="8391" w:h="11906" w:code="11"/>
          <w:pgMar w:top="720" w:right="720" w:bottom="720" w:left="720" w:header="708" w:footer="263" w:gutter="0"/>
          <w:pgNumType w:start="1"/>
          <w:cols w:space="708"/>
          <w:docGrid w:linePitch="360"/>
        </w:sectPr>
      </w:pPr>
      <w:r>
        <w:rPr>
          <w:b/>
          <w:bCs/>
          <w:sz w:val="40"/>
          <w:szCs w:val="40"/>
        </w:rPr>
        <w:br w:type="page"/>
      </w:r>
    </w:p>
    <w:p w14:paraId="218B940E" w14:textId="3B79D0D9" w:rsidR="00525AD6" w:rsidRPr="007B4EA7" w:rsidRDefault="00525AD6" w:rsidP="00525AD6">
      <w:pPr>
        <w:autoSpaceDE/>
        <w:autoSpaceDN/>
        <w:adjustRightInd/>
        <w:spacing w:line="240" w:lineRule="auto"/>
        <w:jc w:val="left"/>
        <w:rPr>
          <w:b/>
          <w:bCs/>
          <w:sz w:val="40"/>
          <w:szCs w:val="40"/>
        </w:rPr>
      </w:pPr>
    </w:p>
    <w:p w14:paraId="4E8405EF" w14:textId="77777777" w:rsidR="00525AD6" w:rsidRDefault="00525AD6" w:rsidP="00525AD6">
      <w:pPr>
        <w:autoSpaceDE/>
        <w:autoSpaceDN/>
        <w:adjustRightInd/>
        <w:spacing w:line="240" w:lineRule="auto"/>
        <w:jc w:val="left"/>
        <w:rPr>
          <w:b/>
          <w:bCs/>
          <w:sz w:val="25"/>
          <w:szCs w:val="25"/>
        </w:rPr>
      </w:pPr>
    </w:p>
    <w:p w14:paraId="0E9940AD" w14:textId="79227779" w:rsidR="000B3C57" w:rsidRPr="00C545EA" w:rsidRDefault="000B3C57" w:rsidP="00525AD6">
      <w:pPr>
        <w:autoSpaceDE/>
        <w:autoSpaceDN/>
        <w:adjustRightInd/>
        <w:spacing w:line="240" w:lineRule="auto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ÚSTAVA</w:t>
      </w:r>
    </w:p>
    <w:p w14:paraId="2852F0BC" w14:textId="77777777" w:rsidR="000B3C57" w:rsidRPr="00C545EA" w:rsidRDefault="000B3C57" w:rsidP="00CB37FB">
      <w:pPr>
        <w:spacing w:line="276" w:lineRule="auto"/>
        <w:jc w:val="center"/>
        <w:rPr>
          <w:b/>
          <w:bCs/>
          <w:sz w:val="25"/>
          <w:szCs w:val="25"/>
        </w:rPr>
      </w:pPr>
    </w:p>
    <w:p w14:paraId="10EA2581" w14:textId="77777777" w:rsidR="000B3C57" w:rsidRPr="00C545EA" w:rsidRDefault="000B3C57" w:rsidP="00CB37FB">
      <w:pPr>
        <w:spacing w:line="276" w:lineRule="auto"/>
        <w:jc w:val="center"/>
        <w:rPr>
          <w:b/>
          <w:bCs/>
          <w:sz w:val="25"/>
          <w:szCs w:val="25"/>
        </w:rPr>
      </w:pPr>
    </w:p>
    <w:p w14:paraId="01AD8B1A" w14:textId="77777777" w:rsidR="000B3C57" w:rsidRPr="00C545EA" w:rsidRDefault="000B3C57" w:rsidP="002765FA">
      <w:pPr>
        <w:spacing w:line="276" w:lineRule="auto"/>
        <w:jc w:val="center"/>
        <w:outlineLvl w:val="0"/>
        <w:rPr>
          <w:b/>
          <w:bCs/>
          <w:sz w:val="25"/>
          <w:szCs w:val="25"/>
        </w:rPr>
      </w:pPr>
      <w:r w:rsidRPr="00C545EA">
        <w:rPr>
          <w:b/>
          <w:bCs/>
          <w:sz w:val="25"/>
          <w:szCs w:val="25"/>
        </w:rPr>
        <w:t>(Statut)</w:t>
      </w:r>
    </w:p>
    <w:p w14:paraId="79BE11A0" w14:textId="77777777" w:rsidR="000B3C57" w:rsidRPr="00C545EA" w:rsidRDefault="000B3C57" w:rsidP="002765FA">
      <w:pPr>
        <w:spacing w:before="240" w:line="276" w:lineRule="auto"/>
        <w:jc w:val="center"/>
        <w:outlineLvl w:val="0"/>
        <w:rPr>
          <w:b/>
          <w:bCs/>
          <w:sz w:val="25"/>
          <w:szCs w:val="25"/>
        </w:rPr>
      </w:pPr>
      <w:r w:rsidRPr="00C545EA">
        <w:rPr>
          <w:b/>
          <w:bCs/>
          <w:sz w:val="25"/>
          <w:szCs w:val="25"/>
        </w:rPr>
        <w:t>Luterská evangelická církev a. v. v České republice</w:t>
      </w:r>
    </w:p>
    <w:p w14:paraId="0BB71547" w14:textId="77777777" w:rsidR="000B3C57" w:rsidRDefault="000B3C57" w:rsidP="00CB37FB">
      <w:pPr>
        <w:spacing w:line="276" w:lineRule="auto"/>
        <w:rPr>
          <w:sz w:val="25"/>
          <w:szCs w:val="25"/>
        </w:rPr>
      </w:pPr>
    </w:p>
    <w:p w14:paraId="09B7E970" w14:textId="77777777" w:rsidR="000B3C57" w:rsidRDefault="000B3C57" w:rsidP="002765FA">
      <w:pPr>
        <w:jc w:val="center"/>
        <w:rPr>
          <w:b/>
          <w:bCs/>
        </w:rPr>
      </w:pPr>
      <w:r>
        <w:rPr>
          <w:b/>
          <w:bCs/>
        </w:rPr>
        <w:t>Preambule</w:t>
      </w:r>
    </w:p>
    <w:p w14:paraId="6F831A58" w14:textId="77777777" w:rsidR="000B3C57" w:rsidRDefault="000B3C57" w:rsidP="002765FA">
      <w:pPr>
        <w:jc w:val="center"/>
        <w:rPr>
          <w:b/>
          <w:bCs/>
        </w:rPr>
      </w:pPr>
    </w:p>
    <w:p w14:paraId="139685B4" w14:textId="77777777" w:rsidR="000B3C57" w:rsidRPr="008A10B2" w:rsidRDefault="000B3C57" w:rsidP="00086228">
      <w:pPr>
        <w:rPr>
          <w:i/>
          <w:iCs/>
          <w:color w:val="0070C0"/>
        </w:rPr>
      </w:pPr>
      <w:r w:rsidRPr="005102A1">
        <w:rPr>
          <w:i/>
          <w:iCs/>
          <w:color w:val="000000"/>
        </w:rPr>
        <w:t xml:space="preserve">Luterská evangelická církev </w:t>
      </w:r>
      <w:proofErr w:type="spellStart"/>
      <w:r w:rsidRPr="005102A1">
        <w:rPr>
          <w:i/>
          <w:iCs/>
          <w:color w:val="000000"/>
        </w:rPr>
        <w:t>a.v</w:t>
      </w:r>
      <w:proofErr w:type="spellEnd"/>
      <w:r w:rsidRPr="005102A1">
        <w:rPr>
          <w:i/>
          <w:iCs/>
          <w:color w:val="000000"/>
        </w:rPr>
        <w:t xml:space="preserve">. v České republice vycházejíce z Písma svatého, jakožto základního pramene víry a života a z našich Symbolických knih jako věrného výkladu Písma svatého, pokračuje v tradici reformace, evangelické víry na Těšínském Slezsku v zájmu zachovávání a podpory pravé zvěsti </w:t>
      </w:r>
      <w:r w:rsidRPr="00C50235">
        <w:rPr>
          <w:i/>
          <w:iCs/>
          <w:color w:val="000000" w:themeColor="text1"/>
        </w:rPr>
        <w:t>Božího Slova a v souladu s příkazem Ježíše Krista zvěstovat evangelium o spasení kajícího hříšníka přijímá tuto Ústavu.</w:t>
      </w:r>
    </w:p>
    <w:p w14:paraId="1093F4E1" w14:textId="77777777" w:rsidR="000B3C57" w:rsidRPr="00874C6B" w:rsidRDefault="000B3C57" w:rsidP="00874C6B"/>
    <w:p w14:paraId="17260ED8" w14:textId="77777777" w:rsidR="000B3C57" w:rsidRPr="00874C6B" w:rsidRDefault="000B3C57" w:rsidP="00874C6B">
      <w:pPr>
        <w:spacing w:before="240"/>
        <w:jc w:val="center"/>
        <w:outlineLvl w:val="0"/>
        <w:rPr>
          <w:b/>
          <w:bCs/>
        </w:rPr>
      </w:pPr>
      <w:r w:rsidRPr="00874C6B">
        <w:rPr>
          <w:b/>
          <w:bCs/>
        </w:rPr>
        <w:t>Hlava I.</w:t>
      </w:r>
    </w:p>
    <w:p w14:paraId="2A14234D" w14:textId="77777777" w:rsidR="000B3C57" w:rsidRPr="00874C6B" w:rsidRDefault="000B3C57" w:rsidP="00874C6B">
      <w:pPr>
        <w:spacing w:before="240"/>
        <w:jc w:val="center"/>
      </w:pPr>
      <w:r w:rsidRPr="00874C6B">
        <w:t>§ 1</w:t>
      </w:r>
    </w:p>
    <w:p w14:paraId="619B089A" w14:textId="77777777" w:rsidR="000B3C57" w:rsidRPr="00874C6B" w:rsidRDefault="000B3C57" w:rsidP="00874C6B"/>
    <w:p w14:paraId="13A5EEAA" w14:textId="1340DB33" w:rsidR="000B3C57" w:rsidRPr="0013284E" w:rsidRDefault="000B3C57" w:rsidP="00DC6C48">
      <w:pPr>
        <w:ind w:left="426" w:hanging="426"/>
        <w:rPr>
          <w:color w:val="000000" w:themeColor="text1"/>
        </w:rPr>
      </w:pPr>
      <w:r>
        <w:t>1)</w:t>
      </w:r>
      <w:r>
        <w:tab/>
      </w:r>
      <w:r w:rsidRPr="00874C6B">
        <w:t xml:space="preserve">Předmětem této Ústavy je zakotvení základních hodnot, vymezení organizace, práv a povinností příslušníků Luterské evangelické církve </w:t>
      </w:r>
      <w:proofErr w:type="spellStart"/>
      <w:r w:rsidRPr="00874C6B">
        <w:t>a.v</w:t>
      </w:r>
      <w:proofErr w:type="spellEnd"/>
      <w:r w:rsidRPr="00874C6B">
        <w:t>. v České republice</w:t>
      </w:r>
      <w:r w:rsidRPr="00874C6B">
        <w:rPr>
          <w:b/>
          <w:bCs/>
        </w:rPr>
        <w:t xml:space="preserve">, </w:t>
      </w:r>
      <w:r w:rsidRPr="00874C6B">
        <w:t>IČO 63025159, se sídlem v </w:t>
      </w:r>
      <w:r w:rsidRPr="0013284E">
        <w:rPr>
          <w:color w:val="000000" w:themeColor="text1"/>
        </w:rPr>
        <w:t xml:space="preserve">Bystřici </w:t>
      </w:r>
      <w:r w:rsidR="008A10B2" w:rsidRPr="0013284E">
        <w:rPr>
          <w:color w:val="000000" w:themeColor="text1"/>
        </w:rPr>
        <w:lastRenderedPageBreak/>
        <w:t xml:space="preserve">1387, PSČ </w:t>
      </w:r>
      <w:r w:rsidRPr="0013284E">
        <w:rPr>
          <w:color w:val="000000" w:themeColor="text1"/>
        </w:rPr>
        <w:t>739 95, registrované pod číslem registrace 360/1995/21 (dále jen „Církev“ nebo „LECAV“).</w:t>
      </w:r>
    </w:p>
    <w:p w14:paraId="5FC1A6C1" w14:textId="77777777" w:rsidR="000B3C57" w:rsidRPr="00874C6B" w:rsidRDefault="000B3C57" w:rsidP="00DC6C48">
      <w:pPr>
        <w:ind w:left="426" w:hanging="426"/>
      </w:pPr>
    </w:p>
    <w:p w14:paraId="23272064" w14:textId="5F35A475" w:rsidR="000B3C57" w:rsidRPr="0013284E" w:rsidRDefault="000B3C57" w:rsidP="00DC6C48">
      <w:pPr>
        <w:ind w:left="426" w:hanging="426"/>
        <w:rPr>
          <w:color w:val="000000" w:themeColor="text1"/>
        </w:rPr>
      </w:pPr>
      <w:r>
        <w:t>2)</w:t>
      </w:r>
      <w:r>
        <w:tab/>
      </w:r>
      <w:r w:rsidR="00147EB6" w:rsidRPr="0013284E">
        <w:rPr>
          <w:color w:val="000000" w:themeColor="text1"/>
        </w:rPr>
        <w:t xml:space="preserve">Název církve zní: </w:t>
      </w:r>
      <w:r w:rsidR="00A6403E">
        <w:rPr>
          <w:b/>
          <w:bCs/>
          <w:color w:val="000000" w:themeColor="text1"/>
        </w:rPr>
        <w:t xml:space="preserve">Luterská evangelická církev </w:t>
      </w:r>
      <w:proofErr w:type="spellStart"/>
      <w:r w:rsidR="00A6403E">
        <w:rPr>
          <w:b/>
          <w:bCs/>
          <w:color w:val="000000" w:themeColor="text1"/>
        </w:rPr>
        <w:t>a.v</w:t>
      </w:r>
      <w:proofErr w:type="spellEnd"/>
      <w:r w:rsidR="00147EB6" w:rsidRPr="0013284E">
        <w:rPr>
          <w:b/>
          <w:bCs/>
          <w:color w:val="000000" w:themeColor="text1"/>
        </w:rPr>
        <w:t>. v České republice</w:t>
      </w:r>
      <w:r w:rsidR="00147EB6" w:rsidRPr="0013284E">
        <w:rPr>
          <w:color w:val="000000" w:themeColor="text1"/>
        </w:rPr>
        <w:t xml:space="preserve">. </w:t>
      </w:r>
      <w:r w:rsidRPr="0013284E">
        <w:rPr>
          <w:color w:val="000000" w:themeColor="text1"/>
        </w:rPr>
        <w:t xml:space="preserve">Celé označení Církve zní v českém jazyce: Luterská evangelická církev augsburského vyznání v České republice; v polském jazyce: </w:t>
      </w:r>
      <w:proofErr w:type="spellStart"/>
      <w:r w:rsidRPr="0013284E">
        <w:rPr>
          <w:color w:val="000000" w:themeColor="text1"/>
        </w:rPr>
        <w:t>Luterański</w:t>
      </w:r>
      <w:proofErr w:type="spellEnd"/>
      <w:r w:rsidRPr="0013284E">
        <w:rPr>
          <w:color w:val="000000" w:themeColor="text1"/>
        </w:rPr>
        <w:t xml:space="preserve"> </w:t>
      </w:r>
      <w:proofErr w:type="spellStart"/>
      <w:r w:rsidRPr="0013284E">
        <w:rPr>
          <w:color w:val="000000" w:themeColor="text1"/>
        </w:rPr>
        <w:t>Ewangelicki</w:t>
      </w:r>
      <w:proofErr w:type="spellEnd"/>
      <w:r w:rsidRPr="0013284E">
        <w:rPr>
          <w:color w:val="000000" w:themeColor="text1"/>
        </w:rPr>
        <w:t xml:space="preserve"> </w:t>
      </w:r>
      <w:proofErr w:type="spellStart"/>
      <w:r w:rsidRPr="0013284E">
        <w:rPr>
          <w:color w:val="000000" w:themeColor="text1"/>
        </w:rPr>
        <w:t>Kościół</w:t>
      </w:r>
      <w:proofErr w:type="spellEnd"/>
      <w:r w:rsidRPr="0013284E">
        <w:rPr>
          <w:color w:val="000000" w:themeColor="text1"/>
        </w:rPr>
        <w:t xml:space="preserve"> </w:t>
      </w:r>
      <w:proofErr w:type="spellStart"/>
      <w:r w:rsidRPr="0013284E">
        <w:rPr>
          <w:color w:val="000000" w:themeColor="text1"/>
        </w:rPr>
        <w:t>Augsburskiego</w:t>
      </w:r>
      <w:proofErr w:type="spellEnd"/>
      <w:r w:rsidRPr="0013284E">
        <w:rPr>
          <w:color w:val="000000" w:themeColor="text1"/>
        </w:rPr>
        <w:t xml:space="preserve"> </w:t>
      </w:r>
      <w:proofErr w:type="spellStart"/>
      <w:r w:rsidRPr="0013284E">
        <w:rPr>
          <w:color w:val="000000" w:themeColor="text1"/>
        </w:rPr>
        <w:t>Wyznania</w:t>
      </w:r>
      <w:proofErr w:type="spellEnd"/>
      <w:r w:rsidRPr="0013284E">
        <w:rPr>
          <w:color w:val="000000" w:themeColor="text1"/>
        </w:rPr>
        <w:t xml:space="preserve"> w Republice </w:t>
      </w:r>
      <w:proofErr w:type="spellStart"/>
      <w:r w:rsidRPr="0013284E">
        <w:rPr>
          <w:color w:val="000000" w:themeColor="text1"/>
        </w:rPr>
        <w:t>Czeskiej</w:t>
      </w:r>
      <w:proofErr w:type="spellEnd"/>
      <w:r w:rsidRPr="0013284E">
        <w:rPr>
          <w:color w:val="000000" w:themeColor="text1"/>
        </w:rPr>
        <w:t>.</w:t>
      </w:r>
    </w:p>
    <w:p w14:paraId="2F1273D9" w14:textId="77777777" w:rsidR="000B3C57" w:rsidRPr="00874C6B" w:rsidRDefault="000B3C57" w:rsidP="00DC6C48">
      <w:pPr>
        <w:ind w:left="426" w:hanging="426"/>
      </w:pPr>
    </w:p>
    <w:p w14:paraId="71F3054D" w14:textId="0685E6D3" w:rsidR="000B3C57" w:rsidRPr="00874C6B" w:rsidRDefault="000B3C57" w:rsidP="00DC6C48">
      <w:pPr>
        <w:spacing w:after="240"/>
        <w:ind w:left="426" w:hanging="426"/>
      </w:pPr>
      <w:r>
        <w:t>3)</w:t>
      </w:r>
      <w:r>
        <w:tab/>
      </w:r>
      <w:r w:rsidR="008A10B2" w:rsidRPr="0013284E">
        <w:rPr>
          <w:color w:val="000000" w:themeColor="text1"/>
        </w:rPr>
        <w:t>Právnickými osobami jsou</w:t>
      </w:r>
      <w:r w:rsidRPr="0013284E">
        <w:rPr>
          <w:color w:val="000000" w:themeColor="text1"/>
        </w:rPr>
        <w:t xml:space="preserve"> farní sbory a Církev jako celek. Statutárním orgánem farního sboru je </w:t>
      </w:r>
      <w:r w:rsidR="009A445C" w:rsidRPr="0013284E">
        <w:rPr>
          <w:color w:val="000000" w:themeColor="text1"/>
        </w:rPr>
        <w:t>Presbyterstvo</w:t>
      </w:r>
      <w:r w:rsidRPr="0013284E">
        <w:rPr>
          <w:color w:val="000000" w:themeColor="text1"/>
        </w:rPr>
        <w:t xml:space="preserve">, za něž navenek jedná a podepisuje </w:t>
      </w:r>
      <w:r w:rsidR="00EB788E" w:rsidRPr="0013284E">
        <w:rPr>
          <w:color w:val="000000" w:themeColor="text1"/>
        </w:rPr>
        <w:t>Pastor</w:t>
      </w:r>
      <w:r w:rsidRPr="0013284E">
        <w:rPr>
          <w:color w:val="000000" w:themeColor="text1"/>
        </w:rPr>
        <w:t>. Statutárním orgánem Církve je Církevní rada. Za Církev a za Církevní radu jedná navenek a podepisuje Biskup a v jeho nepřítomnosti Biskupský tajemník.</w:t>
      </w:r>
    </w:p>
    <w:p w14:paraId="131F4107" w14:textId="77777777" w:rsidR="000B3C57" w:rsidRPr="00874C6B" w:rsidRDefault="000B3C57" w:rsidP="00874C6B">
      <w:pPr>
        <w:spacing w:before="240"/>
        <w:jc w:val="center"/>
      </w:pPr>
      <w:r w:rsidRPr="00874C6B">
        <w:t>§ 2</w:t>
      </w:r>
    </w:p>
    <w:p w14:paraId="310E6C4E" w14:textId="77777777" w:rsidR="000B3C57" w:rsidRPr="00874C6B" w:rsidRDefault="000B3C57" w:rsidP="00874C6B">
      <w:r w:rsidRPr="00874C6B">
        <w:t xml:space="preserve">Veškerá činnost </w:t>
      </w:r>
      <w:r>
        <w:t>Církve</w:t>
      </w:r>
      <w:r w:rsidRPr="00874C6B">
        <w:t xml:space="preserve"> je realizována a organizována v souladu s příkazem Ježíše Krista zvěstovat evangelium o spasení kajícího hříšníka. </w:t>
      </w:r>
    </w:p>
    <w:p w14:paraId="115DC01C" w14:textId="77777777" w:rsidR="000B3C57" w:rsidRPr="00874C6B" w:rsidRDefault="000B3C57" w:rsidP="00DC6C48">
      <w:pPr>
        <w:spacing w:before="240"/>
        <w:jc w:val="center"/>
        <w:outlineLvl w:val="0"/>
      </w:pPr>
      <w:r w:rsidRPr="00874C6B">
        <w:t>§ 3</w:t>
      </w:r>
    </w:p>
    <w:p w14:paraId="549FA87E" w14:textId="77777777" w:rsidR="000B3C57" w:rsidRDefault="000B3C57" w:rsidP="001C23AD">
      <w:r w:rsidRPr="00874C6B">
        <w:t xml:space="preserve">Základem zvěsti v Církvi je v Ježíši Kristu zjevené Boží Slovo, jak o něm svědčí biblické knihy Starého i Nového zákona podle výkladu </w:t>
      </w:r>
      <w:r>
        <w:t>S</w:t>
      </w:r>
      <w:r w:rsidRPr="00874C6B">
        <w:t>ymbolických knih, které tvoří duchovní společenství s</w:t>
      </w:r>
      <w:r>
        <w:t> </w:t>
      </w:r>
      <w:r w:rsidRPr="00874C6B">
        <w:t>evangelick</w:t>
      </w:r>
      <w:r>
        <w:t xml:space="preserve">ými </w:t>
      </w:r>
      <w:r w:rsidRPr="00874C6B">
        <w:t>církv</w:t>
      </w:r>
      <w:r>
        <w:t>emi</w:t>
      </w:r>
      <w:r w:rsidRPr="00874C6B">
        <w:t xml:space="preserve"> augsburského vyznání na celém světě.</w:t>
      </w:r>
    </w:p>
    <w:p w14:paraId="0C0FDE11" w14:textId="77777777" w:rsidR="000B3C57" w:rsidRPr="00874C6B" w:rsidRDefault="000B3C57" w:rsidP="001C23AD"/>
    <w:p w14:paraId="57C6E20E" w14:textId="77777777" w:rsidR="000B3C57" w:rsidRPr="00874C6B" w:rsidRDefault="000B3C57" w:rsidP="00874C6B">
      <w:pPr>
        <w:spacing w:after="240"/>
        <w:jc w:val="center"/>
        <w:outlineLvl w:val="0"/>
      </w:pPr>
      <w:r w:rsidRPr="00874C6B">
        <w:t>§ 4</w:t>
      </w:r>
    </w:p>
    <w:p w14:paraId="03DB0F8D" w14:textId="77777777" w:rsidR="000B3C57" w:rsidRPr="00874C6B" w:rsidRDefault="000B3C57" w:rsidP="00874C6B">
      <w:pPr>
        <w:ind w:left="426" w:hanging="426"/>
      </w:pPr>
      <w:r w:rsidRPr="00874C6B">
        <w:t>LECAV je povinna a zodpovědná za:</w:t>
      </w:r>
    </w:p>
    <w:p w14:paraId="05F04D3F" w14:textId="77777777" w:rsidR="000B3C57" w:rsidRPr="00874C6B" w:rsidRDefault="000B3C57" w:rsidP="00874C6B">
      <w:pPr>
        <w:ind w:left="426" w:hanging="426"/>
      </w:pPr>
      <w:r w:rsidRPr="00874C6B">
        <w:t>a)</w:t>
      </w:r>
      <w:r w:rsidRPr="00874C6B">
        <w:tab/>
        <w:t>zachování a podporu pravé zvěsti Božího slova i rozdělování svátost</w:t>
      </w:r>
      <w:r>
        <w:t xml:space="preserve">í </w:t>
      </w:r>
      <w:r w:rsidRPr="00874C6B">
        <w:t>podle ustanovení Pána Ježíše Krista,</w:t>
      </w:r>
    </w:p>
    <w:p w14:paraId="6ED02620" w14:textId="77777777" w:rsidR="000B3C57" w:rsidRDefault="000B3C57" w:rsidP="00874C6B">
      <w:pPr>
        <w:ind w:left="426" w:hanging="426"/>
      </w:pPr>
      <w:r w:rsidRPr="00874C6B">
        <w:t>b)</w:t>
      </w:r>
      <w:r w:rsidRPr="00874C6B">
        <w:tab/>
        <w:t xml:space="preserve">vydávání svědectví o Boží spasitelné lásce k člověku, k činné lásce k bližnímu bez ohledu na rasu, národnost, v duchu snášenlivosti a tolerance vůči příslušníkům jiných vyznání, případně lidí bez vyznání. </w:t>
      </w:r>
    </w:p>
    <w:p w14:paraId="42539B53" w14:textId="77777777" w:rsidR="000B3C57" w:rsidRPr="00874C6B" w:rsidRDefault="000B3C57" w:rsidP="00874C6B">
      <w:pPr>
        <w:ind w:left="426" w:hanging="426"/>
      </w:pPr>
    </w:p>
    <w:p w14:paraId="1C7AA92E" w14:textId="77777777" w:rsidR="000B3C57" w:rsidRPr="00874C6B" w:rsidRDefault="000B3C57" w:rsidP="00874C6B">
      <w:pPr>
        <w:spacing w:before="240"/>
        <w:jc w:val="center"/>
        <w:outlineLvl w:val="0"/>
        <w:rPr>
          <w:b/>
          <w:bCs/>
        </w:rPr>
      </w:pPr>
      <w:r w:rsidRPr="00874C6B">
        <w:rPr>
          <w:b/>
          <w:bCs/>
        </w:rPr>
        <w:t>Hlava II.</w:t>
      </w:r>
    </w:p>
    <w:p w14:paraId="28B8FE03" w14:textId="77777777" w:rsidR="000B3C57" w:rsidRPr="00874C6B" w:rsidRDefault="000B3C57" w:rsidP="00874C6B">
      <w:pPr>
        <w:spacing w:before="240" w:after="240"/>
        <w:jc w:val="center"/>
      </w:pPr>
      <w:r w:rsidRPr="00874C6B">
        <w:t>§1</w:t>
      </w:r>
    </w:p>
    <w:p w14:paraId="5BF58AAF" w14:textId="77777777" w:rsidR="000B3C57" w:rsidRPr="00874C6B" w:rsidRDefault="000B3C57" w:rsidP="00874C6B">
      <w:pPr>
        <w:ind w:left="426" w:hanging="426"/>
      </w:pPr>
      <w:r w:rsidRPr="00874C6B">
        <w:t>LECAV vychází a navazuje na historii a tradice:</w:t>
      </w:r>
    </w:p>
    <w:p w14:paraId="75D6545B" w14:textId="77777777" w:rsidR="000B3C57" w:rsidRPr="00874C6B" w:rsidRDefault="000B3C57" w:rsidP="00874C6B">
      <w:pPr>
        <w:pStyle w:val="Odstavecseseznamem"/>
        <w:numPr>
          <w:ilvl w:val="0"/>
          <w:numId w:val="3"/>
        </w:numPr>
        <w:ind w:left="426" w:hanging="426"/>
      </w:pPr>
      <w:r w:rsidRPr="00874C6B">
        <w:t>z doby reformace, kdy byly organizovány první sbory</w:t>
      </w:r>
      <w:r>
        <w:t>,</w:t>
      </w:r>
    </w:p>
    <w:p w14:paraId="3A6F1FC5" w14:textId="77777777" w:rsidR="000B3C57" w:rsidRPr="00874C6B" w:rsidRDefault="000B3C57" w:rsidP="00874C6B">
      <w:pPr>
        <w:pStyle w:val="Odstavecseseznamem"/>
        <w:numPr>
          <w:ilvl w:val="0"/>
          <w:numId w:val="3"/>
        </w:numPr>
        <w:ind w:left="426" w:hanging="426"/>
      </w:pPr>
      <w:r>
        <w:t>evangelické v</w:t>
      </w:r>
      <w:r w:rsidRPr="00874C6B">
        <w:t>ír</w:t>
      </w:r>
      <w:r>
        <w:t>y</w:t>
      </w:r>
      <w:r w:rsidRPr="00874C6B">
        <w:t xml:space="preserve"> v době protireformace</w:t>
      </w:r>
      <w:r>
        <w:t xml:space="preserve">, kdy evangelická víra nezanikla a duchovní činnost byla realizována v rámci </w:t>
      </w:r>
      <w:r w:rsidRPr="00874C6B">
        <w:t>domácích bohoslužeb</w:t>
      </w:r>
      <w:r>
        <w:t>,</w:t>
      </w:r>
    </w:p>
    <w:p w14:paraId="54229405" w14:textId="77777777" w:rsidR="000B3C57" w:rsidRPr="00874C6B" w:rsidRDefault="000B3C57" w:rsidP="00874C6B">
      <w:pPr>
        <w:pStyle w:val="Odstavecseseznamem"/>
        <w:numPr>
          <w:ilvl w:val="0"/>
          <w:numId w:val="3"/>
        </w:numPr>
        <w:ind w:left="426" w:hanging="426"/>
      </w:pPr>
      <w:r>
        <w:t xml:space="preserve">po výstavbě chrámů z milosti, kdy se náboženský život koncentroval kolem chrámu z milosti vystavěného v </w:t>
      </w:r>
      <w:proofErr w:type="spellStart"/>
      <w:r>
        <w:t>Cieszynie</w:t>
      </w:r>
      <w:proofErr w:type="spellEnd"/>
      <w:r>
        <w:t>,</w:t>
      </w:r>
    </w:p>
    <w:p w14:paraId="4D955A48" w14:textId="77777777" w:rsidR="000B3C57" w:rsidRDefault="000B3C57" w:rsidP="00173E87">
      <w:pPr>
        <w:pStyle w:val="Odstavecseseznamem"/>
        <w:numPr>
          <w:ilvl w:val="0"/>
          <w:numId w:val="3"/>
        </w:numPr>
        <w:spacing w:before="240" w:after="240"/>
        <w:ind w:left="426" w:hanging="426"/>
      </w:pPr>
      <w:r>
        <w:t>p</w:t>
      </w:r>
      <w:r w:rsidRPr="00874C6B">
        <w:t xml:space="preserve">o vydání tolerančního patentu byly organizovány </w:t>
      </w:r>
      <w:r>
        <w:t xml:space="preserve">další </w:t>
      </w:r>
      <w:r w:rsidRPr="00874C6B">
        <w:t>sbory kolem tolerančních chrám</w:t>
      </w:r>
      <w:r>
        <w:t>ů.</w:t>
      </w:r>
    </w:p>
    <w:p w14:paraId="75B56D85" w14:textId="77777777" w:rsidR="000B3C57" w:rsidRPr="00874C6B" w:rsidRDefault="000B3C57" w:rsidP="00874C6B">
      <w:pPr>
        <w:spacing w:before="240" w:after="240"/>
        <w:ind w:left="360"/>
        <w:jc w:val="center"/>
        <w:outlineLvl w:val="0"/>
        <w:rPr>
          <w:b/>
          <w:bCs/>
        </w:rPr>
      </w:pPr>
      <w:r w:rsidRPr="00874C6B">
        <w:rPr>
          <w:b/>
          <w:bCs/>
        </w:rPr>
        <w:lastRenderedPageBreak/>
        <w:t>Hlava III.</w:t>
      </w:r>
    </w:p>
    <w:p w14:paraId="4C3780B3" w14:textId="77777777" w:rsidR="000B3C57" w:rsidRPr="00874C6B" w:rsidRDefault="000B3C57" w:rsidP="00874C6B">
      <w:pPr>
        <w:spacing w:before="240" w:after="240"/>
        <w:ind w:left="360"/>
        <w:jc w:val="center"/>
        <w:outlineLvl w:val="0"/>
      </w:pPr>
      <w:r w:rsidRPr="00874C6B">
        <w:t>§ 1</w:t>
      </w:r>
    </w:p>
    <w:p w14:paraId="085136C3" w14:textId="77777777" w:rsidR="000B3C57" w:rsidRDefault="000B3C57" w:rsidP="00CE6987">
      <w:pPr>
        <w:pStyle w:val="Odstavecseseznamem"/>
        <w:numPr>
          <w:ilvl w:val="0"/>
          <w:numId w:val="38"/>
        </w:numPr>
        <w:ind w:left="426" w:hanging="426"/>
      </w:pPr>
      <w:r w:rsidRPr="00874C6B">
        <w:t xml:space="preserve">Příslušníky </w:t>
      </w:r>
      <w:r>
        <w:t>C</w:t>
      </w:r>
      <w:r w:rsidRPr="00874C6B">
        <w:t>írkve jsou fyzické osoby, které</w:t>
      </w:r>
      <w:r>
        <w:t>:</w:t>
      </w:r>
    </w:p>
    <w:p w14:paraId="2EAE8140" w14:textId="77777777" w:rsidR="000B3C57" w:rsidRDefault="000B3C57" w:rsidP="00CE6987">
      <w:pPr>
        <w:pStyle w:val="Odstavecseseznamem"/>
        <w:numPr>
          <w:ilvl w:val="0"/>
          <w:numId w:val="39"/>
        </w:numPr>
        <w:ind w:left="709" w:hanging="283"/>
      </w:pPr>
      <w:r>
        <w:t xml:space="preserve">byly v Církvi </w:t>
      </w:r>
      <w:r w:rsidRPr="00874C6B">
        <w:t>pokřtěny</w:t>
      </w:r>
      <w:r>
        <w:t>,</w:t>
      </w:r>
    </w:p>
    <w:p w14:paraId="77A146BE" w14:textId="77777777" w:rsidR="000B3C57" w:rsidRDefault="000B3C57" w:rsidP="00CE6987">
      <w:pPr>
        <w:pStyle w:val="Odstavecseseznamem"/>
        <w:numPr>
          <w:ilvl w:val="0"/>
          <w:numId w:val="39"/>
        </w:numPr>
        <w:ind w:left="709" w:hanging="283"/>
      </w:pPr>
      <w:r>
        <w:t xml:space="preserve"> přestoupily do Církve z jiné církve Augsburského vyznání, nebo </w:t>
      </w:r>
    </w:p>
    <w:p w14:paraId="0123E6B5" w14:textId="77777777" w:rsidR="000B3C57" w:rsidRDefault="000B3C57" w:rsidP="00CE6987">
      <w:pPr>
        <w:pStyle w:val="Odstavecseseznamem"/>
        <w:numPr>
          <w:ilvl w:val="0"/>
          <w:numId w:val="39"/>
        </w:numPr>
        <w:ind w:left="709" w:hanging="283"/>
      </w:pPr>
      <w:r>
        <w:t xml:space="preserve"> do Církve </w:t>
      </w:r>
      <w:r w:rsidRPr="00874C6B">
        <w:t>přijaty</w:t>
      </w:r>
      <w:r>
        <w:t xml:space="preserve"> po konverzi (za předpokladu seznámení se a přijetí vyznání Církve).</w:t>
      </w:r>
    </w:p>
    <w:p w14:paraId="59564EA5" w14:textId="77777777" w:rsidR="000B3C57" w:rsidRDefault="000B3C57" w:rsidP="00CE6987">
      <w:pPr>
        <w:pStyle w:val="Odstavecseseznamem"/>
        <w:numPr>
          <w:ilvl w:val="0"/>
          <w:numId w:val="38"/>
        </w:numPr>
        <w:ind w:left="426" w:hanging="426"/>
      </w:pPr>
      <w:r>
        <w:t xml:space="preserve">Člen Církve může z Církve </w:t>
      </w:r>
      <w:r w:rsidRPr="00874C6B">
        <w:t>vystoupi</w:t>
      </w:r>
      <w:r>
        <w:t>t nebo být vylou</w:t>
      </w:r>
      <w:r w:rsidRPr="00874C6B">
        <w:t>čen.</w:t>
      </w:r>
    </w:p>
    <w:p w14:paraId="5F14062E" w14:textId="77777777" w:rsidR="000B3C57" w:rsidRPr="00874C6B" w:rsidRDefault="000B3C57" w:rsidP="00DC6C48">
      <w:pPr>
        <w:ind w:left="426" w:hanging="426"/>
      </w:pPr>
      <w:r>
        <w:t>3)</w:t>
      </w:r>
      <w:r>
        <w:tab/>
      </w:r>
      <w:r w:rsidRPr="00874C6B">
        <w:t>Všichni příslušníci Církve mají po jazykové stránce v rámci platných předpisů při všech církevních úkonech a jednáních rovná práva.</w:t>
      </w:r>
    </w:p>
    <w:p w14:paraId="1E3DE9C8" w14:textId="77777777" w:rsidR="000B3C57" w:rsidRPr="00874C6B" w:rsidRDefault="000B3C57" w:rsidP="00DC6C48">
      <w:pPr>
        <w:ind w:left="426" w:hanging="426"/>
      </w:pPr>
      <w:r>
        <w:t>4)</w:t>
      </w:r>
      <w:r>
        <w:tab/>
      </w:r>
      <w:r w:rsidRPr="00874C6B">
        <w:t xml:space="preserve">Muži a ženy mají v Církvi stejná práva a povinnosti. </w:t>
      </w:r>
    </w:p>
    <w:p w14:paraId="483E53AE" w14:textId="77777777" w:rsidR="000B3C57" w:rsidRDefault="000B3C57" w:rsidP="00874C6B">
      <w:pPr>
        <w:pStyle w:val="Odstavecseseznamem"/>
        <w:ind w:left="1060"/>
      </w:pPr>
    </w:p>
    <w:p w14:paraId="1A1D12A1" w14:textId="77777777" w:rsidR="000B3C57" w:rsidRPr="00874C6B" w:rsidRDefault="000B3C57" w:rsidP="007E24A6">
      <w:pPr>
        <w:pStyle w:val="Odstavecseseznamem"/>
        <w:ind w:left="0"/>
        <w:jc w:val="center"/>
      </w:pPr>
      <w:r>
        <w:t>§ 2</w:t>
      </w:r>
    </w:p>
    <w:p w14:paraId="68606AD9" w14:textId="03D79D2E" w:rsidR="000B3C57" w:rsidRPr="00874C6B" w:rsidRDefault="000B3C57" w:rsidP="00DC6C48">
      <w:pPr>
        <w:ind w:left="426" w:hanging="426"/>
      </w:pPr>
      <w:r>
        <w:t>1)</w:t>
      </w:r>
      <w:r>
        <w:tab/>
      </w:r>
      <w:r w:rsidRPr="00874C6B">
        <w:t xml:space="preserve">O přijetí </w:t>
      </w:r>
      <w:r>
        <w:t xml:space="preserve">osoby </w:t>
      </w:r>
      <w:r w:rsidRPr="00874C6B">
        <w:t>do </w:t>
      </w:r>
      <w:r>
        <w:t>C</w:t>
      </w:r>
      <w:r w:rsidRPr="00874C6B">
        <w:t xml:space="preserve">írkve </w:t>
      </w:r>
      <w:r>
        <w:t xml:space="preserve">na základě konverze nebo přestoupení z jiné církve Augsburského vyznání </w:t>
      </w:r>
      <w:r w:rsidRPr="00874C6B">
        <w:t xml:space="preserve">rozhoduje </w:t>
      </w:r>
      <w:r w:rsidR="00EB788E" w:rsidRPr="00EB788E">
        <w:t>Pastor</w:t>
      </w:r>
      <w:r>
        <w:t xml:space="preserve"> po předchozím informování presbyterstva</w:t>
      </w:r>
      <w:r w:rsidRPr="00874C6B">
        <w:t>, pod jehož farní sbor daná osoba spadá, tedy v jehož obvodu má tato osoba bydliště. Přijat</w:t>
      </w:r>
      <w:r>
        <w:t>a</w:t>
      </w:r>
      <w:r w:rsidRPr="00874C6B">
        <w:t xml:space="preserve"> do </w:t>
      </w:r>
      <w:r>
        <w:t>C</w:t>
      </w:r>
      <w:r w:rsidRPr="00874C6B">
        <w:t xml:space="preserve">írkve může být pouze plnoletá osoba nebo nezletilá </w:t>
      </w:r>
      <w:r>
        <w:t xml:space="preserve">osoba </w:t>
      </w:r>
      <w:r w:rsidRPr="00874C6B">
        <w:t>se souhlasem zákonných zástupců. O vyloučení z </w:t>
      </w:r>
      <w:r>
        <w:t>C</w:t>
      </w:r>
      <w:r w:rsidRPr="00874C6B">
        <w:t xml:space="preserve">írkve rozhoduje </w:t>
      </w:r>
      <w:r w:rsidR="00EB788E">
        <w:t>Pastor</w:t>
      </w:r>
      <w:r>
        <w:t xml:space="preserve"> po předchozím informování </w:t>
      </w:r>
      <w:r w:rsidRPr="00874C6B">
        <w:t>presbyterstva. Proti vyloučení z </w:t>
      </w:r>
      <w:r>
        <w:t>C</w:t>
      </w:r>
      <w:r w:rsidRPr="00874C6B">
        <w:t>írkve je možné podat odvolání k </w:t>
      </w:r>
      <w:r>
        <w:t>C</w:t>
      </w:r>
      <w:r w:rsidRPr="00874C6B">
        <w:t xml:space="preserve">írkevní radě. </w:t>
      </w:r>
    </w:p>
    <w:p w14:paraId="55F00828" w14:textId="77777777" w:rsidR="000B3C57" w:rsidRPr="00874C6B" w:rsidRDefault="000B3C57" w:rsidP="00DC6C48">
      <w:pPr>
        <w:ind w:left="426" w:hanging="426"/>
      </w:pPr>
    </w:p>
    <w:p w14:paraId="7475D400" w14:textId="77777777" w:rsidR="000B3C57" w:rsidRPr="00D0640D" w:rsidRDefault="000B3C57" w:rsidP="00DC6C48">
      <w:pPr>
        <w:ind w:left="426" w:hanging="426"/>
      </w:pPr>
      <w:r w:rsidRPr="00D0640D">
        <w:t>2)</w:t>
      </w:r>
      <w:r w:rsidRPr="00D0640D">
        <w:tab/>
        <w:t>Podrobnosti jsou upraveny ve vnitřním předpisu Církve.</w:t>
      </w:r>
    </w:p>
    <w:p w14:paraId="6752EC4C" w14:textId="77777777" w:rsidR="000B3C57" w:rsidRDefault="000B3C57" w:rsidP="00874C6B"/>
    <w:p w14:paraId="734019D1" w14:textId="77777777" w:rsidR="000B3C57" w:rsidRPr="00874C6B" w:rsidRDefault="000B3C57" w:rsidP="007E24A6">
      <w:pPr>
        <w:jc w:val="center"/>
      </w:pPr>
      <w:r>
        <w:t>§ 3</w:t>
      </w:r>
    </w:p>
    <w:p w14:paraId="7D2B4A94" w14:textId="2C08AEA0" w:rsidR="000B3C57" w:rsidRPr="00005951" w:rsidRDefault="000B3C57" w:rsidP="00874C6B">
      <w:pPr>
        <w:rPr>
          <w:color w:val="FF0000"/>
        </w:rPr>
      </w:pPr>
      <w:r w:rsidRPr="00874C6B">
        <w:t xml:space="preserve">Aktivní </w:t>
      </w:r>
      <w:r>
        <w:t xml:space="preserve">a pasivní </w:t>
      </w:r>
      <w:r w:rsidRPr="00874C6B">
        <w:t>volební právo do všech církevních orgánů mají příslušníci Církve po dovršení 18 let věku</w:t>
      </w:r>
      <w:r w:rsidR="00C50235">
        <w:t>.</w:t>
      </w:r>
    </w:p>
    <w:p w14:paraId="00D90016" w14:textId="77777777" w:rsidR="000B3C57" w:rsidRDefault="000B3C57" w:rsidP="00874C6B"/>
    <w:p w14:paraId="1FE50A43" w14:textId="77777777" w:rsidR="000B3C57" w:rsidRPr="00874C6B" w:rsidRDefault="000B3C57" w:rsidP="007E24A6">
      <w:pPr>
        <w:jc w:val="center"/>
      </w:pPr>
      <w:r>
        <w:t>§ 4</w:t>
      </w:r>
    </w:p>
    <w:p w14:paraId="30C75DA5" w14:textId="77777777" w:rsidR="000B3C57" w:rsidRPr="00874C6B" w:rsidRDefault="000B3C57" w:rsidP="00874C6B">
      <w:r w:rsidRPr="00874C6B">
        <w:t xml:space="preserve">Právo volit má příslušník Církve ve </w:t>
      </w:r>
      <w:r>
        <w:t xml:space="preserve">farním </w:t>
      </w:r>
      <w:r w:rsidRPr="00874C6B">
        <w:t xml:space="preserve">sboru, v jehož obvodě má trvalé bydliště </w:t>
      </w:r>
      <w:r w:rsidRPr="005102A1">
        <w:rPr>
          <w:color w:val="000000"/>
        </w:rPr>
        <w:t>nebo kde platí členský příspěvek, v případě, že se jeho trvalé bydliště nachází mimo obvody farních sborů Církve</w:t>
      </w:r>
      <w:r w:rsidRPr="00874C6B">
        <w:t xml:space="preserve">. Změnu trvalého bydliště, pokud se změna dotýká změny obvodu </w:t>
      </w:r>
      <w:r>
        <w:t xml:space="preserve">farního </w:t>
      </w:r>
      <w:r w:rsidRPr="00874C6B">
        <w:t xml:space="preserve">sboru, je člen </w:t>
      </w:r>
      <w:r>
        <w:t>C</w:t>
      </w:r>
      <w:r w:rsidRPr="00874C6B">
        <w:t xml:space="preserve">írkve povinen oznámit ve </w:t>
      </w:r>
      <w:r>
        <w:t xml:space="preserve">farním </w:t>
      </w:r>
      <w:r w:rsidRPr="00874C6B">
        <w:t>sboru v jeho</w:t>
      </w:r>
      <w:r>
        <w:t>ž</w:t>
      </w:r>
      <w:r w:rsidRPr="00874C6B">
        <w:t xml:space="preserve"> obvodu se nachází jeho nové trvalé bydliště.</w:t>
      </w:r>
    </w:p>
    <w:p w14:paraId="6B6055D9" w14:textId="77777777" w:rsidR="000B3C57" w:rsidRDefault="000B3C57" w:rsidP="00874C6B"/>
    <w:p w14:paraId="69CA524A" w14:textId="77777777" w:rsidR="000B3C57" w:rsidRPr="00874C6B" w:rsidRDefault="000B3C57" w:rsidP="00B75672">
      <w:pPr>
        <w:jc w:val="center"/>
      </w:pPr>
      <w:r w:rsidRPr="00874C6B">
        <w:t xml:space="preserve">§ </w:t>
      </w:r>
      <w:r>
        <w:t>5</w:t>
      </w:r>
    </w:p>
    <w:p w14:paraId="11C3CB0F" w14:textId="77777777" w:rsidR="000B3C57" w:rsidRPr="00874C6B" w:rsidRDefault="000B3C57" w:rsidP="00DC6C48">
      <w:pPr>
        <w:ind w:left="426" w:hanging="426"/>
      </w:pPr>
      <w:r>
        <w:t>1)</w:t>
      </w:r>
      <w:r>
        <w:tab/>
      </w:r>
      <w:r w:rsidRPr="00874C6B">
        <w:t>Usnesení a volby kteréhokoliv kolektivního orgánu Církve, pokud není</w:t>
      </w:r>
      <w:r>
        <w:t>-li</w:t>
      </w:r>
      <w:r w:rsidRPr="00874C6B">
        <w:t xml:space="preserve"> dále stanoveno jinak, jsou právoplatné, jestliže byly odhlasovány nadpoloviční většinou všech členů příslušného orgánu. K jednání Presbyterstva, Církevní rady a Synodu musí být pozvání všichni jeho členové. </w:t>
      </w:r>
    </w:p>
    <w:p w14:paraId="1F51C0B0" w14:textId="77777777" w:rsidR="000B3C57" w:rsidRPr="00874C6B" w:rsidRDefault="000B3C57" w:rsidP="00874C6B">
      <w:pPr>
        <w:pStyle w:val="Odstavecseseznamem"/>
        <w:ind w:left="426" w:hanging="426"/>
      </w:pPr>
    </w:p>
    <w:p w14:paraId="1E59E94B" w14:textId="77777777" w:rsidR="000B3C57" w:rsidRPr="00A81140" w:rsidRDefault="000B3C57" w:rsidP="00463F08">
      <w:pPr>
        <w:ind w:left="426" w:hanging="426"/>
      </w:pPr>
      <w:r>
        <w:t>2)</w:t>
      </w:r>
      <w:r>
        <w:tab/>
      </w:r>
      <w:r w:rsidRPr="00874C6B">
        <w:t xml:space="preserve">Výjimku tvoří volba </w:t>
      </w:r>
      <w:r>
        <w:t>B</w:t>
      </w:r>
      <w:r w:rsidRPr="00874C6B">
        <w:t xml:space="preserve">iskupa, kde je požadována pro zvolení dvoutřetinová většina hlasů všech členů </w:t>
      </w:r>
      <w:r>
        <w:t>Synodu</w:t>
      </w:r>
      <w:r w:rsidRPr="00874C6B">
        <w:t xml:space="preserve">. Není-li této většiny dosaženo, koná se následující volba mezi 2 kandidáty, kteří obdrželi </w:t>
      </w:r>
      <w:r w:rsidRPr="0013284E">
        <w:rPr>
          <w:color w:val="000000" w:themeColor="text1"/>
        </w:rPr>
        <w:t xml:space="preserve">nejvyšší </w:t>
      </w:r>
      <w:r w:rsidRPr="00874C6B">
        <w:t>počet hlasů.</w:t>
      </w:r>
      <w:r>
        <w:t xml:space="preserve"> </w:t>
      </w:r>
      <w:r w:rsidRPr="00874C6B">
        <w:t xml:space="preserve">Při druhé volbě rozhoduje vyšší počet </w:t>
      </w:r>
      <w:r w:rsidRPr="00874C6B">
        <w:lastRenderedPageBreak/>
        <w:t xml:space="preserve">získaných hlasů přítomných členů příslušného orgánu. </w:t>
      </w:r>
      <w:r w:rsidRPr="00A81140">
        <w:t>Pokud není kandidát zvolen při druhé volbě, koná se třetí volba. Pokud není Biskup zvolen ani při třetí volbě, konají se nové volby Biskupa za 3 měsíce.</w:t>
      </w:r>
      <w:r w:rsidRPr="00A81140">
        <w:rPr>
          <w:i/>
          <w:iCs/>
        </w:rPr>
        <w:t xml:space="preserve"> </w:t>
      </w:r>
    </w:p>
    <w:p w14:paraId="7A57B56A" w14:textId="77777777" w:rsidR="000B3C57" w:rsidRPr="00874C6B" w:rsidRDefault="000B3C57" w:rsidP="00874C6B">
      <w:pPr>
        <w:ind w:left="360"/>
      </w:pPr>
    </w:p>
    <w:p w14:paraId="11D7952D" w14:textId="77777777" w:rsidR="000B3C57" w:rsidRPr="00874C6B" w:rsidRDefault="000B3C57" w:rsidP="00874C6B">
      <w:pPr>
        <w:ind w:left="360"/>
        <w:jc w:val="center"/>
        <w:outlineLvl w:val="0"/>
        <w:rPr>
          <w:b/>
          <w:bCs/>
        </w:rPr>
      </w:pPr>
      <w:r w:rsidRPr="00874C6B">
        <w:rPr>
          <w:b/>
          <w:bCs/>
        </w:rPr>
        <w:t>Hlava IV.</w:t>
      </w:r>
    </w:p>
    <w:p w14:paraId="1682A7F5" w14:textId="77777777" w:rsidR="000B3C57" w:rsidRPr="00874C6B" w:rsidRDefault="000B3C57" w:rsidP="007E24A6">
      <w:pPr>
        <w:ind w:left="360"/>
        <w:jc w:val="center"/>
      </w:pPr>
      <w:r w:rsidRPr="00874C6B">
        <w:t>§ 1</w:t>
      </w:r>
    </w:p>
    <w:p w14:paraId="2D7215DB" w14:textId="77777777" w:rsidR="000B3C57" w:rsidRPr="00874C6B" w:rsidRDefault="000B3C57" w:rsidP="00DC6C48">
      <w:pPr>
        <w:ind w:left="426" w:hanging="426"/>
      </w:pPr>
      <w:r>
        <w:t>1)</w:t>
      </w:r>
      <w:r>
        <w:tab/>
      </w:r>
      <w:r w:rsidRPr="00874C6B">
        <w:t xml:space="preserve">Organizace a správa </w:t>
      </w:r>
      <w:r>
        <w:t>C</w:t>
      </w:r>
      <w:r w:rsidRPr="00874C6B">
        <w:t>írkve se rozděluje na farní sbory a celou Církev.</w:t>
      </w:r>
    </w:p>
    <w:p w14:paraId="0CBD40B6" w14:textId="77777777" w:rsidR="000B3C57" w:rsidRPr="00874C6B" w:rsidRDefault="000B3C57" w:rsidP="00DC6C48">
      <w:pPr>
        <w:ind w:left="426" w:hanging="426"/>
      </w:pPr>
      <w:r>
        <w:t>2)</w:t>
      </w:r>
      <w:r>
        <w:tab/>
      </w:r>
      <w:r w:rsidRPr="00874C6B">
        <w:t>Základní organizační jednotkou je farní sbor, který je společenstvím příslušníků Církve shromažďujících ke společné náboženské činnosti</w:t>
      </w:r>
      <w:r>
        <w:t xml:space="preserve"> v daném místě</w:t>
      </w:r>
      <w:r w:rsidRPr="00874C6B">
        <w:t xml:space="preserve">. </w:t>
      </w:r>
    </w:p>
    <w:p w14:paraId="53684AE7" w14:textId="77777777" w:rsidR="000B3C57" w:rsidRDefault="000B3C57" w:rsidP="00874C6B">
      <w:pPr>
        <w:ind w:left="720"/>
      </w:pPr>
    </w:p>
    <w:p w14:paraId="630E5004" w14:textId="77777777" w:rsidR="000B3C57" w:rsidRPr="00874C6B" w:rsidRDefault="000B3C57" w:rsidP="007E24A6">
      <w:pPr>
        <w:jc w:val="center"/>
      </w:pPr>
      <w:r>
        <w:t>§ 2</w:t>
      </w:r>
    </w:p>
    <w:p w14:paraId="372089F6" w14:textId="77777777" w:rsidR="000B3C57" w:rsidRPr="00874C6B" w:rsidRDefault="000B3C57" w:rsidP="00DC6C48">
      <w:pPr>
        <w:ind w:left="426" w:hanging="426"/>
      </w:pPr>
      <w:r>
        <w:t>1)</w:t>
      </w:r>
      <w:r>
        <w:tab/>
      </w:r>
      <w:r w:rsidRPr="00874C6B">
        <w:t xml:space="preserve">O zřízení nového nebo zrušení existujícího farního sboru rozhoduje Církevní rada. Podnět ke zřízení farního sboru mohou podat členové </w:t>
      </w:r>
      <w:r>
        <w:t>C</w:t>
      </w:r>
      <w:r w:rsidRPr="00874C6B">
        <w:t>írkve žijící v daném obvodu</w:t>
      </w:r>
      <w:r>
        <w:t>, přičemž nový obvod farního sboru musí být vymezen minimálně v rámci jednoho katastrálního území</w:t>
      </w:r>
      <w:r w:rsidRPr="00874C6B">
        <w:t xml:space="preserve">. Zřízení nového farního sboru by nemělo ohrozit existenci dřívějších farních sborů. Církevní rada může rozhodnout o sloučení dvou a/nebo více farních sborů. </w:t>
      </w:r>
    </w:p>
    <w:p w14:paraId="76597A68" w14:textId="35AF38F7" w:rsidR="000B3C57" w:rsidRPr="00874C6B" w:rsidRDefault="000B3C57" w:rsidP="00DC6C48">
      <w:pPr>
        <w:ind w:left="426" w:hanging="426"/>
      </w:pPr>
      <w:r>
        <w:t>2)</w:t>
      </w:r>
      <w:r>
        <w:tab/>
      </w:r>
      <w:r w:rsidRPr="00874C6B">
        <w:t xml:space="preserve">Farní sbor </w:t>
      </w:r>
      <w:r>
        <w:t xml:space="preserve">navenek a </w:t>
      </w:r>
      <w:r w:rsidRPr="00874C6B">
        <w:t xml:space="preserve">ve vztahu k vyšším církevním orgánům zastupuje </w:t>
      </w:r>
      <w:r w:rsidR="00EB788E">
        <w:t>Pastor</w:t>
      </w:r>
      <w:r w:rsidRPr="00874C6B">
        <w:t xml:space="preserve">. </w:t>
      </w:r>
    </w:p>
    <w:p w14:paraId="61B9D207" w14:textId="77777777" w:rsidR="000B3C57" w:rsidRPr="00874C6B" w:rsidRDefault="000B3C57" w:rsidP="00554DB8"/>
    <w:p w14:paraId="30BB4643" w14:textId="77777777" w:rsidR="000B3C57" w:rsidRPr="00874C6B" w:rsidRDefault="000B3C57" w:rsidP="00E8266B">
      <w:pPr>
        <w:ind w:left="567" w:hanging="567"/>
        <w:jc w:val="center"/>
      </w:pPr>
      <w:r w:rsidRPr="00874C6B">
        <w:lastRenderedPageBreak/>
        <w:t xml:space="preserve">§ </w:t>
      </w:r>
      <w:r>
        <w:t>3</w:t>
      </w:r>
    </w:p>
    <w:p w14:paraId="1B834B83" w14:textId="685D0330" w:rsidR="000B3C57" w:rsidRPr="0013284E" w:rsidRDefault="000B3C57" w:rsidP="007E24A6">
      <w:pPr>
        <w:ind w:left="426" w:hanging="426"/>
        <w:rPr>
          <w:color w:val="000000" w:themeColor="text1"/>
        </w:rPr>
      </w:pPr>
      <w:r w:rsidRPr="00874C6B">
        <w:t xml:space="preserve">Orgány Církve, kterými Církev </w:t>
      </w:r>
      <w:r w:rsidRPr="0013284E">
        <w:rPr>
          <w:color w:val="000000" w:themeColor="text1"/>
        </w:rPr>
        <w:t xml:space="preserve">vykonává </w:t>
      </w:r>
      <w:r w:rsidR="0069478B" w:rsidRPr="0013284E">
        <w:rPr>
          <w:color w:val="000000" w:themeColor="text1"/>
        </w:rPr>
        <w:t>svá práva a povinnosti</w:t>
      </w:r>
      <w:r w:rsidRPr="0013284E">
        <w:rPr>
          <w:color w:val="000000" w:themeColor="text1"/>
        </w:rPr>
        <w:t xml:space="preserve"> jsou:</w:t>
      </w:r>
    </w:p>
    <w:p w14:paraId="16F4ABE5" w14:textId="2532820A" w:rsidR="000B3C57" w:rsidRPr="00EB788E" w:rsidRDefault="000B3C57" w:rsidP="007E24A6">
      <w:pPr>
        <w:pStyle w:val="Odstavecseseznamem"/>
        <w:numPr>
          <w:ilvl w:val="0"/>
          <w:numId w:val="25"/>
        </w:numPr>
        <w:ind w:left="426" w:hanging="426"/>
      </w:pPr>
      <w:r>
        <w:t>p</w:t>
      </w:r>
      <w:r w:rsidRPr="00874C6B">
        <w:t>ro farní sbor</w:t>
      </w:r>
      <w:r>
        <w:t>:</w:t>
      </w:r>
      <w:r w:rsidRPr="00874C6B">
        <w:t xml:space="preserve"> </w:t>
      </w:r>
      <w:r w:rsidR="00EB788E">
        <w:t>Sborové shromáždění</w:t>
      </w:r>
      <w:r w:rsidRPr="00EB788E">
        <w:t xml:space="preserve">, </w:t>
      </w:r>
      <w:r w:rsidR="009A445C">
        <w:t>Presbyterstvo</w:t>
      </w:r>
      <w:r w:rsidRPr="00EB788E">
        <w:t xml:space="preserve"> a </w:t>
      </w:r>
      <w:r w:rsidR="00EB788E" w:rsidRPr="00EB788E">
        <w:t>Pastor</w:t>
      </w:r>
      <w:r w:rsidRPr="00EB788E">
        <w:t>.</w:t>
      </w:r>
    </w:p>
    <w:p w14:paraId="437338B9" w14:textId="77777777" w:rsidR="000B3C57" w:rsidRPr="00874C6B" w:rsidRDefault="000B3C57" w:rsidP="007E24A6">
      <w:pPr>
        <w:pStyle w:val="Odstavecseseznamem"/>
        <w:numPr>
          <w:ilvl w:val="0"/>
          <w:numId w:val="7"/>
        </w:numPr>
        <w:ind w:left="426" w:hanging="426"/>
      </w:pPr>
      <w:r>
        <w:t>p</w:t>
      </w:r>
      <w:r w:rsidRPr="00874C6B">
        <w:t>ro celou Církev</w:t>
      </w:r>
      <w:r>
        <w:t>:</w:t>
      </w:r>
      <w:r w:rsidRPr="00874C6B">
        <w:t xml:space="preserve"> Synod, Církevní rada a Biskup.</w:t>
      </w:r>
    </w:p>
    <w:p w14:paraId="3653E474" w14:textId="77777777" w:rsidR="000B3C57" w:rsidRPr="00874C6B" w:rsidRDefault="000B3C57" w:rsidP="00874C6B">
      <w:pPr>
        <w:ind w:left="360"/>
      </w:pPr>
    </w:p>
    <w:p w14:paraId="4B700869" w14:textId="77777777" w:rsidR="000B3C57" w:rsidRPr="00874C6B" w:rsidRDefault="000B3C57" w:rsidP="00874C6B">
      <w:pPr>
        <w:ind w:left="360"/>
        <w:jc w:val="center"/>
        <w:outlineLvl w:val="0"/>
        <w:rPr>
          <w:b/>
          <w:bCs/>
        </w:rPr>
      </w:pPr>
      <w:r w:rsidRPr="00874C6B">
        <w:rPr>
          <w:b/>
          <w:bCs/>
        </w:rPr>
        <w:t>Hlava V.</w:t>
      </w:r>
    </w:p>
    <w:p w14:paraId="23FF8EEB" w14:textId="77777777" w:rsidR="000B3C57" w:rsidRPr="00874C6B" w:rsidRDefault="000B3C57" w:rsidP="00E8266B">
      <w:pPr>
        <w:spacing w:after="240"/>
        <w:ind w:left="360"/>
        <w:jc w:val="center"/>
      </w:pPr>
      <w:r w:rsidRPr="00874C6B">
        <w:t>§ 1</w:t>
      </w:r>
    </w:p>
    <w:p w14:paraId="1E1AA0FE" w14:textId="77777777" w:rsidR="000B3C57" w:rsidRPr="00874C6B" w:rsidRDefault="000B3C57" w:rsidP="00DC6C48">
      <w:pPr>
        <w:ind w:left="426" w:hanging="426"/>
      </w:pPr>
      <w:r>
        <w:t>1)</w:t>
      </w:r>
      <w:r>
        <w:tab/>
      </w:r>
      <w:r w:rsidRPr="00874C6B">
        <w:t xml:space="preserve">Výkon náboženské činnosti v Církvi zajišťují duchovní. </w:t>
      </w:r>
    </w:p>
    <w:p w14:paraId="7E9EFF05" w14:textId="3AD875B1" w:rsidR="000B3C57" w:rsidRPr="00874C6B" w:rsidRDefault="000B3C57" w:rsidP="00DC6C48">
      <w:pPr>
        <w:ind w:left="426" w:hanging="426"/>
      </w:pPr>
      <w:r>
        <w:t>2)</w:t>
      </w:r>
      <w:r>
        <w:tab/>
      </w:r>
      <w:r w:rsidRPr="004D1546">
        <w:t xml:space="preserve">Duchovními jsou Biskup, Biskupský tajemník, </w:t>
      </w:r>
      <w:r w:rsidR="00EB788E">
        <w:t>Pastor</w:t>
      </w:r>
      <w:r w:rsidRPr="004D1546">
        <w:t xml:space="preserve">, </w:t>
      </w:r>
      <w:r w:rsidR="00EB788E">
        <w:t>Vikář</w:t>
      </w:r>
      <w:r w:rsidRPr="004D1546">
        <w:t>, Vý</w:t>
      </w:r>
      <w:r w:rsidR="0069478B">
        <w:t>pomocný duchovní</w:t>
      </w:r>
      <w:r w:rsidRPr="004D1546">
        <w:t xml:space="preserve"> a </w:t>
      </w:r>
      <w:r w:rsidR="0069478B">
        <w:t>Pomocný duchovní</w:t>
      </w:r>
      <w:r w:rsidRPr="004D1546">
        <w:t>.</w:t>
      </w:r>
      <w:r w:rsidRPr="00874C6B">
        <w:t xml:space="preserve"> </w:t>
      </w:r>
    </w:p>
    <w:p w14:paraId="34AA5F59" w14:textId="77777777" w:rsidR="000B3C57" w:rsidRDefault="000B3C57" w:rsidP="007E4BE7">
      <w:pPr>
        <w:pStyle w:val="Odstavecseseznamem"/>
        <w:numPr>
          <w:ilvl w:val="0"/>
          <w:numId w:val="38"/>
        </w:numPr>
        <w:ind w:left="426" w:hanging="426"/>
      </w:pPr>
      <w:r w:rsidRPr="00874C6B">
        <w:t>Duchovní a další osoby vykonávající činnost pro Církev, v případě, že vykonávají svou činnost v pracovněprávním vztahu, mají práva a povinnosti dle příslušných právních předpisů</w:t>
      </w:r>
      <w:r>
        <w:t xml:space="preserve"> České republiky a vnitřních předpisů Církve</w:t>
      </w:r>
      <w:r w:rsidRPr="00874C6B">
        <w:t>.</w:t>
      </w:r>
      <w:r>
        <w:t xml:space="preserve"> </w:t>
      </w:r>
      <w:r w:rsidRPr="00874C6B">
        <w:t xml:space="preserve"> </w:t>
      </w:r>
    </w:p>
    <w:p w14:paraId="0718AEFB" w14:textId="77777777" w:rsidR="000B3C57" w:rsidRPr="009E63E8" w:rsidRDefault="000B3C57" w:rsidP="009E63E8">
      <w:pPr>
        <w:pStyle w:val="Odstavecseseznamem"/>
        <w:ind w:left="780"/>
      </w:pPr>
    </w:p>
    <w:p w14:paraId="58FD77E6" w14:textId="77777777" w:rsidR="000B3C57" w:rsidRDefault="000B3C57" w:rsidP="00D30792">
      <w:pPr>
        <w:jc w:val="center"/>
      </w:pPr>
      <w:r w:rsidRPr="00874C6B">
        <w:t>§ 2</w:t>
      </w:r>
    </w:p>
    <w:p w14:paraId="0EED8C8C" w14:textId="67AD9EFE" w:rsidR="000B3C57" w:rsidRDefault="000B3C57" w:rsidP="006828DE">
      <w:pPr>
        <w:ind w:left="426" w:hanging="426"/>
      </w:pPr>
      <w:r>
        <w:t>1)</w:t>
      </w:r>
      <w:r>
        <w:tab/>
      </w:r>
      <w:r w:rsidR="00EB788E">
        <w:t>Vikář</w:t>
      </w:r>
      <w:r w:rsidRPr="007E4BE7">
        <w:t xml:space="preserve"> je duchovní přidělený k farnímu sboru na základě rozhodnutí Církevní rady, která jej také odvolává. Povinnosti a rozsah pravomocí </w:t>
      </w:r>
      <w:r w:rsidR="00EB788E">
        <w:t>Vikář</w:t>
      </w:r>
      <w:r w:rsidRPr="00EB788E">
        <w:t>e</w:t>
      </w:r>
      <w:r w:rsidRPr="007E4BE7">
        <w:t xml:space="preserve"> ve farním sboru určuje </w:t>
      </w:r>
      <w:r w:rsidR="00EB788E">
        <w:t>Pastor</w:t>
      </w:r>
      <w:r w:rsidRPr="007E4BE7">
        <w:t xml:space="preserve"> farního sboru. </w:t>
      </w:r>
    </w:p>
    <w:p w14:paraId="4A35901B" w14:textId="34B88E28" w:rsidR="000B3C57" w:rsidRPr="007E4BE7" w:rsidRDefault="000B3C57" w:rsidP="007E4BE7">
      <w:pPr>
        <w:ind w:left="426" w:hanging="426"/>
      </w:pPr>
      <w:r>
        <w:t>2)</w:t>
      </w:r>
      <w:r>
        <w:tab/>
      </w:r>
      <w:r w:rsidRPr="00874C6B">
        <w:t>Ordinován</w:t>
      </w:r>
      <w:r>
        <w:t>i</w:t>
      </w:r>
      <w:r w:rsidRPr="00874C6B">
        <w:t xml:space="preserve"> na </w:t>
      </w:r>
      <w:r w:rsidR="00EB788E">
        <w:t>Vikář</w:t>
      </w:r>
      <w:r>
        <w:t>e</w:t>
      </w:r>
      <w:r w:rsidRPr="00874C6B">
        <w:t xml:space="preserve"> mohou být ti kandidáti, kteří úspěšně absolvovali </w:t>
      </w:r>
      <w:r>
        <w:t xml:space="preserve">magisterské teologické </w:t>
      </w:r>
      <w:r w:rsidRPr="00874C6B">
        <w:t>studium na bohoslovecké fakultě (s výjimkou pomocných duchovních – viz §</w:t>
      </w:r>
      <w:r>
        <w:t xml:space="preserve"> 4</w:t>
      </w:r>
      <w:r w:rsidRPr="00874C6B">
        <w:t>)</w:t>
      </w:r>
      <w:r>
        <w:t xml:space="preserve">, následně absolvovali alespoň </w:t>
      </w:r>
      <w:r w:rsidR="0013284E">
        <w:t xml:space="preserve">dvou </w:t>
      </w:r>
      <w:r>
        <w:t xml:space="preserve">letou praxi ve farním sboru, poté úspěšně složili první </w:t>
      </w:r>
      <w:r>
        <w:lastRenderedPageBreak/>
        <w:t>církevní zkoušku (</w:t>
      </w:r>
      <w:r>
        <w:rPr>
          <w:i/>
          <w:iCs/>
        </w:rPr>
        <w:t xml:space="preserve">pro </w:t>
      </w:r>
      <w:proofErr w:type="spellStart"/>
      <w:r>
        <w:rPr>
          <w:i/>
          <w:iCs/>
        </w:rPr>
        <w:t>venia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conconandi</w:t>
      </w:r>
      <w:proofErr w:type="spellEnd"/>
      <w:r>
        <w:t xml:space="preserve">) a </w:t>
      </w:r>
      <w:r w:rsidRPr="00874C6B">
        <w:t xml:space="preserve">přijali ordinaci církve. O ordinaci a přidělení k farnímu sboru rozhoduje Církevní rada. </w:t>
      </w:r>
    </w:p>
    <w:p w14:paraId="03E62CF6" w14:textId="10B1024A" w:rsidR="000B3C57" w:rsidRDefault="000B3C57" w:rsidP="007E4BE7">
      <w:pPr>
        <w:pStyle w:val="Odstavecseseznamem"/>
        <w:ind w:left="426" w:hanging="426"/>
      </w:pPr>
      <w:r>
        <w:t>3)</w:t>
      </w:r>
      <w:r>
        <w:tab/>
      </w:r>
      <w:r w:rsidRPr="007E4BE7">
        <w:t xml:space="preserve">Povinností </w:t>
      </w:r>
      <w:r w:rsidR="00EB788E">
        <w:t>Vikář</w:t>
      </w:r>
      <w:r w:rsidRPr="007E4BE7">
        <w:t>e je zejména spolupráce s </w:t>
      </w:r>
      <w:r w:rsidR="00EB788E" w:rsidRPr="00EB788E">
        <w:t>Pastor</w:t>
      </w:r>
      <w:r w:rsidRPr="00EB788E">
        <w:t>em</w:t>
      </w:r>
      <w:r w:rsidRPr="007E4BE7">
        <w:t xml:space="preserve"> farního sboru, kterému </w:t>
      </w:r>
      <w:r w:rsidR="00EB788E">
        <w:t>Vikář</w:t>
      </w:r>
      <w:r w:rsidRPr="007E4BE7">
        <w:t xml:space="preserve"> podléhá ve všech úředních záležitostech. Podrobně tyto povinnosti budou vymezeny ve služebním řádu pro duchovní spolupůsobící v jednom sboru. </w:t>
      </w:r>
    </w:p>
    <w:p w14:paraId="305781FB" w14:textId="317B1111" w:rsidR="000B3C57" w:rsidRDefault="000B3C57" w:rsidP="007E4BE7">
      <w:pPr>
        <w:pStyle w:val="Odstavecseseznamem"/>
        <w:ind w:left="426" w:hanging="426"/>
      </w:pPr>
      <w:r>
        <w:t>4)</w:t>
      </w:r>
      <w:r>
        <w:tab/>
      </w:r>
      <w:r w:rsidR="00EB788E">
        <w:t>Vikář</w:t>
      </w:r>
      <w:r>
        <w:t xml:space="preserve"> se p</w:t>
      </w:r>
      <w:r w:rsidRPr="007E4BE7">
        <w:t>o sl</w:t>
      </w:r>
      <w:r>
        <w:t>ožení z</w:t>
      </w:r>
      <w:r w:rsidRPr="007E4BE7">
        <w:t>koušk</w:t>
      </w:r>
      <w:r>
        <w:t>y</w:t>
      </w:r>
      <w:r w:rsidRPr="007E4BE7">
        <w:t xml:space="preserve"> </w:t>
      </w:r>
      <w:r w:rsidRPr="007E4BE7">
        <w:rPr>
          <w:i/>
          <w:iCs/>
        </w:rPr>
        <w:t>pro</w:t>
      </w:r>
      <w:r>
        <w:rPr>
          <w:i/>
          <w:iCs/>
        </w:rPr>
        <w:t xml:space="preserve"> </w:t>
      </w:r>
      <w:proofErr w:type="spellStart"/>
      <w:r w:rsidRPr="007E4BE7">
        <w:rPr>
          <w:i/>
          <w:iCs/>
        </w:rPr>
        <w:t>ministerio</w:t>
      </w:r>
      <w:proofErr w:type="spellEnd"/>
      <w:r w:rsidRPr="007E4BE7">
        <w:t xml:space="preserve"> může ucházet o místo </w:t>
      </w:r>
      <w:r w:rsidR="00EB788E" w:rsidRPr="00EB788E">
        <w:t>Pastor</w:t>
      </w:r>
      <w:r w:rsidRPr="00EB788E">
        <w:t>a</w:t>
      </w:r>
      <w:r w:rsidRPr="007E4BE7">
        <w:t xml:space="preserve">. </w:t>
      </w:r>
      <w:r>
        <w:t xml:space="preserve">Ke zkoušce </w:t>
      </w:r>
      <w:r>
        <w:rPr>
          <w:i/>
          <w:iCs/>
        </w:rPr>
        <w:t xml:space="preserve">pro </w:t>
      </w:r>
      <w:proofErr w:type="spellStart"/>
      <w:r>
        <w:rPr>
          <w:i/>
          <w:iCs/>
        </w:rPr>
        <w:t>ministerio</w:t>
      </w:r>
      <w:proofErr w:type="spellEnd"/>
      <w:r>
        <w:rPr>
          <w:i/>
          <w:iCs/>
        </w:rPr>
        <w:t xml:space="preserve"> </w:t>
      </w:r>
      <w:r>
        <w:t xml:space="preserve">může být </w:t>
      </w:r>
      <w:r w:rsidR="00EB788E">
        <w:t>Vikář</w:t>
      </w:r>
      <w:r>
        <w:t xml:space="preserve"> připuštěn po absolvování minimálně 2 leté praxe od úspěšného složení zkoušky </w:t>
      </w:r>
      <w:r>
        <w:rPr>
          <w:i/>
          <w:iCs/>
        </w:rPr>
        <w:t xml:space="preserve">pro </w:t>
      </w:r>
      <w:proofErr w:type="spellStart"/>
      <w:r>
        <w:rPr>
          <w:i/>
          <w:iCs/>
        </w:rPr>
        <w:t>venia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conconandi</w:t>
      </w:r>
      <w:proofErr w:type="spellEnd"/>
      <w:r>
        <w:t xml:space="preserve">. </w:t>
      </w:r>
    </w:p>
    <w:p w14:paraId="28223EE5" w14:textId="77777777" w:rsidR="000B3C57" w:rsidRPr="00874C6B" w:rsidRDefault="000B3C57" w:rsidP="007E4BE7"/>
    <w:p w14:paraId="44D3A052" w14:textId="77777777" w:rsidR="000B3C57" w:rsidRPr="00874C6B" w:rsidRDefault="000B3C57" w:rsidP="00D30792">
      <w:pPr>
        <w:ind w:left="426" w:hanging="426"/>
        <w:jc w:val="center"/>
      </w:pPr>
      <w:r w:rsidRPr="00874C6B">
        <w:t xml:space="preserve">§ </w:t>
      </w:r>
      <w:r>
        <w:t>3</w:t>
      </w:r>
    </w:p>
    <w:p w14:paraId="05BA4E6C" w14:textId="2BFFB249" w:rsidR="000B3C57" w:rsidRPr="00874C6B" w:rsidRDefault="000B3C57" w:rsidP="00C22912">
      <w:pPr>
        <w:pStyle w:val="Odstavecseseznamem"/>
        <w:ind w:left="426" w:hanging="426"/>
      </w:pPr>
      <w:r>
        <w:t>1)</w:t>
      </w:r>
      <w:r>
        <w:tab/>
      </w:r>
      <w:r w:rsidR="00EB788E">
        <w:t>Pastor</w:t>
      </w:r>
      <w:r w:rsidRPr="00874C6B">
        <w:t xml:space="preserve"> je představeným farního sboru, hlavním duchovním a stojí v čele příslušného farního sboru. </w:t>
      </w:r>
    </w:p>
    <w:p w14:paraId="575F3689" w14:textId="07C3D8F8" w:rsidR="000B3C57" w:rsidRPr="00874C6B" w:rsidRDefault="000B3C57" w:rsidP="00C22912">
      <w:pPr>
        <w:pStyle w:val="Odstavecseseznamem"/>
        <w:ind w:left="426" w:hanging="426"/>
      </w:pPr>
      <w:r>
        <w:t>2)</w:t>
      </w:r>
      <w:r>
        <w:tab/>
      </w:r>
      <w:r w:rsidRPr="00874C6B">
        <w:t xml:space="preserve">Výběrové řízení na </w:t>
      </w:r>
      <w:r w:rsidR="00EB788E">
        <w:t>Pastor</w:t>
      </w:r>
      <w:r w:rsidRPr="00874C6B">
        <w:t>a (</w:t>
      </w:r>
      <w:proofErr w:type="spellStart"/>
      <w:r w:rsidRPr="00874C6B">
        <w:rPr>
          <w:i/>
          <w:iCs/>
        </w:rPr>
        <w:t>vacat</w:t>
      </w:r>
      <w:proofErr w:type="spellEnd"/>
      <w:r w:rsidRPr="00874C6B">
        <w:t xml:space="preserve">) vyhlašuje </w:t>
      </w:r>
      <w:r w:rsidR="009A445C">
        <w:t>Presbyterstvo</w:t>
      </w:r>
      <w:r w:rsidRPr="00874C6B">
        <w:t xml:space="preserve"> s předchozím souhlasem Církevní rady. Církevní rada informuje Církev o výběrovém řízení na </w:t>
      </w:r>
      <w:r w:rsidR="00EB788E">
        <w:t>Pastor</w:t>
      </w:r>
      <w:r w:rsidRPr="00874C6B">
        <w:t xml:space="preserve">a a o jeho podmínkách. </w:t>
      </w:r>
      <w:r>
        <w:t xml:space="preserve">Podrobnosti budou stanoveny vnitřním předpisem Církve. </w:t>
      </w:r>
    </w:p>
    <w:p w14:paraId="7ABC1389" w14:textId="1BE2DE8B" w:rsidR="000B3C57" w:rsidRPr="00874C6B" w:rsidRDefault="000B3C57" w:rsidP="00C22912">
      <w:pPr>
        <w:pStyle w:val="Odstavecseseznamem"/>
        <w:ind w:left="426" w:hanging="426"/>
      </w:pPr>
      <w:r>
        <w:t>3)</w:t>
      </w:r>
      <w:r>
        <w:tab/>
      </w:r>
      <w:r w:rsidRPr="00874C6B">
        <w:t xml:space="preserve">Do výběrového řízení na </w:t>
      </w:r>
      <w:r w:rsidR="00EB788E">
        <w:t>Pastor</w:t>
      </w:r>
      <w:r w:rsidRPr="00874C6B">
        <w:t xml:space="preserve">a se může přihlásit </w:t>
      </w:r>
      <w:r w:rsidR="00EB788E">
        <w:t>Vikář</w:t>
      </w:r>
      <w:r>
        <w:t>,</w:t>
      </w:r>
      <w:r w:rsidRPr="00874C6B">
        <w:t xml:space="preserve"> který je zaměstnancem </w:t>
      </w:r>
      <w:r>
        <w:t>C</w:t>
      </w:r>
      <w:r w:rsidRPr="00874C6B">
        <w:t>írkve, a který složil zkoušku pro</w:t>
      </w:r>
      <w:r>
        <w:t xml:space="preserve"> </w:t>
      </w:r>
      <w:proofErr w:type="spellStart"/>
      <w:r w:rsidRPr="00874C6B">
        <w:t>ministerio</w:t>
      </w:r>
      <w:proofErr w:type="spellEnd"/>
      <w:r>
        <w:t xml:space="preserve">, nebo </w:t>
      </w:r>
      <w:r w:rsidR="00EB788E">
        <w:t>Pastor</w:t>
      </w:r>
      <w:r>
        <w:t xml:space="preserve"> jiného farního sboru</w:t>
      </w:r>
      <w:r w:rsidRPr="00874C6B">
        <w:t xml:space="preserve">. </w:t>
      </w:r>
    </w:p>
    <w:p w14:paraId="1C4672F2" w14:textId="53457FA4" w:rsidR="000B3C57" w:rsidRDefault="000B3C57" w:rsidP="00C22912">
      <w:pPr>
        <w:pStyle w:val="Odstavecseseznamem"/>
        <w:ind w:left="426" w:hanging="426"/>
      </w:pPr>
      <w:r>
        <w:t>4)</w:t>
      </w:r>
      <w:r>
        <w:tab/>
      </w:r>
      <w:r w:rsidR="00EB788E">
        <w:t>Pastor</w:t>
      </w:r>
      <w:r w:rsidRPr="00874C6B">
        <w:t xml:space="preserve">a z přihlášených kandidátů volí </w:t>
      </w:r>
      <w:r w:rsidR="00EB788E">
        <w:t>Sborové shromáždění</w:t>
      </w:r>
      <w:r w:rsidRPr="00874C6B">
        <w:t xml:space="preserve"> daného farního sboru</w:t>
      </w:r>
      <w:r>
        <w:t>,</w:t>
      </w:r>
      <w:r w:rsidRPr="00874C6B">
        <w:t xml:space="preserve"> a to nadpoloviční většinou přítomných. V případě, že není </w:t>
      </w:r>
      <w:r w:rsidR="00EB788E">
        <w:t>Pastor</w:t>
      </w:r>
      <w:r w:rsidRPr="00874C6B">
        <w:t xml:space="preserve"> zvolen koná se druhé kolo volby, v němž je zvolen ten </w:t>
      </w:r>
      <w:r w:rsidRPr="00874C6B">
        <w:lastRenderedPageBreak/>
        <w:t xml:space="preserve">z kandidátů, který získá více hlasů. V případě </w:t>
      </w:r>
      <w:r>
        <w:t>shodného počtu</w:t>
      </w:r>
      <w:r w:rsidRPr="00874C6B">
        <w:t xml:space="preserve"> hlasů </w:t>
      </w:r>
      <w:r>
        <w:t xml:space="preserve">pro oba kandidáty se volby </w:t>
      </w:r>
      <w:r w:rsidR="00EB788E">
        <w:t>Pastor</w:t>
      </w:r>
      <w:r>
        <w:t>a opakují do 3 kalendářních měsíců</w:t>
      </w:r>
      <w:r w:rsidRPr="00874C6B">
        <w:t xml:space="preserve">. Sborovému shromáždění při volbě </w:t>
      </w:r>
      <w:r w:rsidR="00EB788E">
        <w:t>Pastor</w:t>
      </w:r>
      <w:r w:rsidRPr="00874C6B">
        <w:t>a předsedá Biskup nebo jím určený člen Církevní rady.</w:t>
      </w:r>
    </w:p>
    <w:p w14:paraId="55B47146" w14:textId="52547189" w:rsidR="000B3C57" w:rsidRPr="00874C6B" w:rsidRDefault="000B3C57" w:rsidP="00C22912">
      <w:pPr>
        <w:pStyle w:val="Odstavecseseznamem"/>
        <w:ind w:left="426" w:hanging="426"/>
      </w:pPr>
      <w:r>
        <w:t>5)</w:t>
      </w:r>
      <w:r>
        <w:tab/>
      </w:r>
      <w:r w:rsidRPr="00874C6B">
        <w:t xml:space="preserve">Místo </w:t>
      </w:r>
      <w:r w:rsidR="00EB788E">
        <w:t>Pastor</w:t>
      </w:r>
      <w:r w:rsidRPr="00874C6B">
        <w:t>a se uprázdní:</w:t>
      </w:r>
    </w:p>
    <w:p w14:paraId="066A6F96" w14:textId="77777777" w:rsidR="000B3C57" w:rsidRPr="00874C6B" w:rsidRDefault="000B3C57" w:rsidP="00C22912">
      <w:pPr>
        <w:pStyle w:val="Odstavecseseznamem"/>
        <w:ind w:left="426"/>
      </w:pPr>
      <w:r>
        <w:t>a</w:t>
      </w:r>
      <w:r w:rsidRPr="00874C6B">
        <w:t>/ úmrtím</w:t>
      </w:r>
      <w:r>
        <w:t>,</w:t>
      </w:r>
    </w:p>
    <w:p w14:paraId="3C478936" w14:textId="77777777" w:rsidR="000B3C57" w:rsidRPr="00874C6B" w:rsidRDefault="000B3C57" w:rsidP="00C22912">
      <w:pPr>
        <w:pStyle w:val="Odstavecseseznamem"/>
        <w:ind w:left="426"/>
      </w:pPr>
      <w:r>
        <w:t>b</w:t>
      </w:r>
      <w:r w:rsidRPr="00874C6B">
        <w:t xml:space="preserve">/ </w:t>
      </w:r>
      <w:r>
        <w:t>ukončením pracovního poměru k Církvi, dle právních předpisů,</w:t>
      </w:r>
    </w:p>
    <w:p w14:paraId="1F67AD8B" w14:textId="77777777" w:rsidR="000B3C57" w:rsidRPr="00874C6B" w:rsidRDefault="000B3C57" w:rsidP="00C22912">
      <w:pPr>
        <w:pStyle w:val="Odstavecseseznamem"/>
        <w:ind w:left="426"/>
      </w:pPr>
      <w:r>
        <w:t>c</w:t>
      </w:r>
      <w:r w:rsidRPr="00874C6B">
        <w:t>/ dobrovolnou rezignací</w:t>
      </w:r>
      <w:r>
        <w:t>,</w:t>
      </w:r>
      <w:r w:rsidRPr="00874C6B">
        <w:t xml:space="preserve"> </w:t>
      </w:r>
      <w:r>
        <w:t xml:space="preserve"> </w:t>
      </w:r>
    </w:p>
    <w:p w14:paraId="67796790" w14:textId="77777777" w:rsidR="000B3C57" w:rsidRPr="00874C6B" w:rsidRDefault="000B3C57" w:rsidP="00C22912">
      <w:pPr>
        <w:pStyle w:val="Odstavecseseznamem"/>
        <w:ind w:left="426"/>
      </w:pPr>
      <w:r>
        <w:t>d</w:t>
      </w:r>
      <w:r w:rsidRPr="00874C6B">
        <w:t>/ vystoupením z</w:t>
      </w:r>
      <w:r>
        <w:t> </w:t>
      </w:r>
      <w:r w:rsidRPr="00874C6B">
        <w:t>Církve</w:t>
      </w:r>
      <w:r>
        <w:t>,</w:t>
      </w:r>
    </w:p>
    <w:p w14:paraId="3786F6C0" w14:textId="78707C71" w:rsidR="000B3C57" w:rsidRPr="00874C6B" w:rsidRDefault="000B3C57" w:rsidP="00C22912">
      <w:pPr>
        <w:pStyle w:val="Odstavecseseznamem"/>
        <w:ind w:left="426"/>
      </w:pPr>
      <w:r>
        <w:t>e</w:t>
      </w:r>
      <w:r w:rsidRPr="00874C6B">
        <w:t xml:space="preserve">/ odvoláním na žádost </w:t>
      </w:r>
      <w:proofErr w:type="spellStart"/>
      <w:r w:rsidRPr="00874C6B">
        <w:t>sborovníků</w:t>
      </w:r>
      <w:proofErr w:type="spellEnd"/>
      <w:r w:rsidRPr="00874C6B">
        <w:t xml:space="preserve">, o kterém rozhoduje </w:t>
      </w:r>
      <w:r w:rsidR="00EB788E">
        <w:t>Sborové shromáždění</w:t>
      </w:r>
      <w:r w:rsidRPr="00874C6B">
        <w:t xml:space="preserve">. Tomuto </w:t>
      </w:r>
      <w:r w:rsidRPr="00EB788E">
        <w:t>Sborovému</w:t>
      </w:r>
      <w:r w:rsidRPr="00874C6B">
        <w:t xml:space="preserve"> shromáždění předsedá Biskup nebo jím určený člen Církevní rady</w:t>
      </w:r>
      <w:r>
        <w:t>,</w:t>
      </w:r>
    </w:p>
    <w:p w14:paraId="4FB4EBC1" w14:textId="342AD671" w:rsidR="000B3C57" w:rsidRPr="00874C6B" w:rsidRDefault="000B3C57" w:rsidP="00C22912">
      <w:pPr>
        <w:pStyle w:val="Odstavecseseznamem"/>
        <w:ind w:left="426"/>
      </w:pPr>
      <w:r>
        <w:t>f</w:t>
      </w:r>
      <w:r w:rsidRPr="00874C6B">
        <w:t xml:space="preserve">/ rozhodnutím Církevní rady, pokud </w:t>
      </w:r>
      <w:r w:rsidR="00EB788E">
        <w:t>Pastor</w:t>
      </w:r>
      <w:r w:rsidRPr="00874C6B">
        <w:t xml:space="preserve"> dlouhodobě, závažně a/nebo v podstatném rozsahu nevykonává svou funkci. </w:t>
      </w:r>
    </w:p>
    <w:p w14:paraId="6AC53A4E" w14:textId="2162E708" w:rsidR="000B3C57" w:rsidRPr="00874C6B" w:rsidRDefault="000B3C57" w:rsidP="00C22912">
      <w:pPr>
        <w:pStyle w:val="Odstavecseseznamem"/>
        <w:ind w:left="426" w:hanging="426"/>
      </w:pPr>
      <w:r>
        <w:t>6)</w:t>
      </w:r>
      <w:r>
        <w:tab/>
      </w:r>
      <w:r w:rsidRPr="00874C6B">
        <w:t>Uprázdni-</w:t>
      </w:r>
      <w:proofErr w:type="spellStart"/>
      <w:r w:rsidRPr="00874C6B">
        <w:t>li</w:t>
      </w:r>
      <w:proofErr w:type="spellEnd"/>
      <w:r w:rsidRPr="00874C6B">
        <w:t xml:space="preserve"> se místo </w:t>
      </w:r>
      <w:r w:rsidR="00EB788E">
        <w:t>Pastor</w:t>
      </w:r>
      <w:r w:rsidRPr="00874C6B">
        <w:t xml:space="preserve">a pak do doby povolání a schválení nového </w:t>
      </w:r>
      <w:r w:rsidR="00EB788E">
        <w:t>Pastor</w:t>
      </w:r>
      <w:r w:rsidRPr="00874C6B">
        <w:t xml:space="preserve">a vykonává funkce </w:t>
      </w:r>
      <w:r w:rsidR="00EB788E">
        <w:t>Pastor</w:t>
      </w:r>
      <w:r w:rsidRPr="00874C6B">
        <w:t xml:space="preserve">a duchovní určený </w:t>
      </w:r>
      <w:r w:rsidRPr="0013284E">
        <w:rPr>
          <w:color w:val="000000" w:themeColor="text1"/>
        </w:rPr>
        <w:t xml:space="preserve">Biskupem, jehož označení je </w:t>
      </w:r>
      <w:r w:rsidR="00EB788E" w:rsidRPr="0013284E">
        <w:rPr>
          <w:color w:val="000000" w:themeColor="text1"/>
        </w:rPr>
        <w:t>Pastor</w:t>
      </w:r>
      <w:r w:rsidRPr="0013284E">
        <w:rPr>
          <w:color w:val="000000" w:themeColor="text1"/>
        </w:rPr>
        <w:t>-administrátor</w:t>
      </w:r>
      <w:r w:rsidRPr="00874C6B">
        <w:t>.</w:t>
      </w:r>
      <w:r>
        <w:t xml:space="preserve"> </w:t>
      </w:r>
    </w:p>
    <w:p w14:paraId="2B5AB175" w14:textId="145BC451" w:rsidR="000B3C57" w:rsidRPr="00874C6B" w:rsidRDefault="000B3C57" w:rsidP="00C22912">
      <w:pPr>
        <w:pStyle w:val="Odstavecseseznamem"/>
        <w:ind w:left="426" w:hanging="426"/>
      </w:pPr>
      <w:r>
        <w:t>7)</w:t>
      </w:r>
      <w:r>
        <w:tab/>
      </w:r>
      <w:r w:rsidR="00EB788E">
        <w:t>Pastor</w:t>
      </w:r>
      <w:r w:rsidRPr="00874C6B">
        <w:t xml:space="preserve"> je oprávněn a povinen:</w:t>
      </w:r>
    </w:p>
    <w:p w14:paraId="5156975D" w14:textId="77777777" w:rsidR="000B3C57" w:rsidRPr="00874C6B" w:rsidRDefault="000B3C57" w:rsidP="00C22912">
      <w:pPr>
        <w:pStyle w:val="Odstavecseseznamem"/>
        <w:ind w:left="426"/>
      </w:pPr>
      <w:r>
        <w:t>a</w:t>
      </w:r>
      <w:r w:rsidRPr="00874C6B">
        <w:t xml:space="preserve">/ zvěstovat Slovo Boží, přisluhovat svátosti podle </w:t>
      </w:r>
      <w:r>
        <w:t>A</w:t>
      </w:r>
      <w:r w:rsidRPr="00874C6B">
        <w:t>ugsburského vyznání a </w:t>
      </w:r>
      <w:r>
        <w:t>S</w:t>
      </w:r>
      <w:r w:rsidRPr="00874C6B">
        <w:t xml:space="preserve">ymbolických knih, konat služby Boží podle platného církevního řádu a vykonávat jiné duchovní funkce, </w:t>
      </w:r>
    </w:p>
    <w:p w14:paraId="01F9BE07" w14:textId="77777777" w:rsidR="000B3C57" w:rsidRPr="00874C6B" w:rsidRDefault="000B3C57" w:rsidP="00C22912">
      <w:pPr>
        <w:pStyle w:val="Odstavecseseznamem"/>
        <w:ind w:left="426"/>
      </w:pPr>
      <w:r>
        <w:t>b</w:t>
      </w:r>
      <w:r w:rsidRPr="00874C6B">
        <w:t>/ dodržovat</w:t>
      </w:r>
      <w:r>
        <w:t xml:space="preserve"> právní předpisy</w:t>
      </w:r>
      <w:r w:rsidRPr="00874C6B">
        <w:t xml:space="preserve"> upravující vztahy státu k církvi, </w:t>
      </w:r>
    </w:p>
    <w:p w14:paraId="64FBD3F4" w14:textId="77777777" w:rsidR="000B3C57" w:rsidRPr="00874C6B" w:rsidRDefault="000B3C57" w:rsidP="00C22912">
      <w:pPr>
        <w:pStyle w:val="Odstavecseseznamem"/>
        <w:ind w:left="426"/>
      </w:pPr>
      <w:r>
        <w:t>c</w:t>
      </w:r>
      <w:r w:rsidRPr="00874C6B">
        <w:t>/ vyučovat</w:t>
      </w:r>
      <w:r>
        <w:t xml:space="preserve"> nebo zajistit výuku konfirmace a</w:t>
      </w:r>
      <w:r w:rsidRPr="00874C6B">
        <w:t xml:space="preserve"> náboženství na školách, do</w:t>
      </w:r>
      <w:r>
        <w:t>hlížet</w:t>
      </w:r>
      <w:r w:rsidRPr="00874C6B">
        <w:t xml:space="preserve"> na vyučování náboženství, </w:t>
      </w:r>
    </w:p>
    <w:p w14:paraId="2BFF2770" w14:textId="1ED90221" w:rsidR="000B3C57" w:rsidRPr="00874C6B" w:rsidRDefault="000B3C57" w:rsidP="00C22912">
      <w:pPr>
        <w:pStyle w:val="Odstavecseseznamem"/>
        <w:ind w:left="426"/>
      </w:pPr>
      <w:r>
        <w:lastRenderedPageBreak/>
        <w:t>d</w:t>
      </w:r>
      <w:r w:rsidRPr="00874C6B">
        <w:t xml:space="preserve">/ vést církevní knihy, a to matriky narozených a pokřtěných, sňatků, zemřelých, seznamy konfirmandů, knihy vstupů a výstupů z Církve, nedělních oznámení z kazatelny, roční sborovou zprávu a kontrolovat knihu zápisů o schůzích presbyterstva. Za řádné vedení těchto knih zodpovídá </w:t>
      </w:r>
      <w:r w:rsidR="00EB788E">
        <w:t>Pastor</w:t>
      </w:r>
      <w:r w:rsidRPr="00874C6B">
        <w:t xml:space="preserve">, </w:t>
      </w:r>
    </w:p>
    <w:p w14:paraId="7698BE77" w14:textId="13FE9BAD" w:rsidR="000B3C57" w:rsidRPr="00874C6B" w:rsidRDefault="000B3C57" w:rsidP="00C22912">
      <w:pPr>
        <w:pStyle w:val="Odstavecseseznamem"/>
        <w:ind w:left="426"/>
      </w:pPr>
      <w:r>
        <w:t>e</w:t>
      </w:r>
      <w:r w:rsidRPr="00874C6B">
        <w:t xml:space="preserve">/ pečovat o farní archiv, který každému </w:t>
      </w:r>
      <w:r w:rsidR="00EB788E">
        <w:t>Pastor</w:t>
      </w:r>
      <w:r w:rsidRPr="00874C6B">
        <w:t>ovi je nutno odevzdat na základě přesného inventáře a uschovat jej.</w:t>
      </w:r>
      <w:r>
        <w:t xml:space="preserve"> </w:t>
      </w:r>
      <w:r w:rsidRPr="00874C6B">
        <w:t xml:space="preserve">Při úmrtí </w:t>
      </w:r>
      <w:r w:rsidR="00EB788E">
        <w:t>Pastor</w:t>
      </w:r>
      <w:r w:rsidRPr="00874C6B">
        <w:t xml:space="preserve">a je kurátor povinen sestavit v přítomnosti alespoň dvou presbyterů takovýto inventář a postarat se o dočasné uschování seznamu, </w:t>
      </w:r>
    </w:p>
    <w:p w14:paraId="5CCFBFB5" w14:textId="772B2736" w:rsidR="000B3C57" w:rsidRPr="00874C6B" w:rsidRDefault="000B3C57" w:rsidP="00C22912">
      <w:pPr>
        <w:pStyle w:val="Odstavecseseznamem"/>
        <w:ind w:left="426"/>
      </w:pPr>
      <w:r>
        <w:t>f/</w:t>
      </w:r>
      <w:r w:rsidRPr="00874C6B">
        <w:t xml:space="preserve"> předsedat presbyterstvu,</w:t>
      </w:r>
      <w:r>
        <w:t xml:space="preserve"> případně tím</w:t>
      </w:r>
      <w:r w:rsidRPr="00874C6B">
        <w:t xml:space="preserve"> pověřit</w:t>
      </w:r>
      <w:r>
        <w:t xml:space="preserve"> </w:t>
      </w:r>
      <w:r w:rsidR="00EB788E">
        <w:t>Vikář</w:t>
      </w:r>
      <w:r>
        <w:t>e nebo</w:t>
      </w:r>
      <w:r w:rsidRPr="00874C6B">
        <w:t xml:space="preserve"> </w:t>
      </w:r>
      <w:r>
        <w:t>kurátora farního sboru,</w:t>
      </w:r>
    </w:p>
    <w:p w14:paraId="28FA72EC" w14:textId="77777777" w:rsidR="000B3C57" w:rsidRPr="00874C6B" w:rsidRDefault="000B3C57" w:rsidP="00C22912">
      <w:pPr>
        <w:pStyle w:val="Odstavecseseznamem"/>
        <w:ind w:left="426"/>
      </w:pPr>
      <w:r>
        <w:t>g</w:t>
      </w:r>
      <w:r w:rsidRPr="00874C6B">
        <w:t xml:space="preserve">/ navštěvovat </w:t>
      </w:r>
      <w:proofErr w:type="spellStart"/>
      <w:r w:rsidRPr="00874C6B">
        <w:t>sborovníky</w:t>
      </w:r>
      <w:proofErr w:type="spellEnd"/>
      <w:r w:rsidRPr="00874C6B">
        <w:t xml:space="preserve">, obzvláště nemocné a </w:t>
      </w:r>
      <w:r>
        <w:t>starší</w:t>
      </w:r>
      <w:r w:rsidRPr="00874C6B">
        <w:t>,</w:t>
      </w:r>
    </w:p>
    <w:p w14:paraId="2B179E5A" w14:textId="77777777" w:rsidR="000B3C57" w:rsidRDefault="000B3C57" w:rsidP="00C22912">
      <w:pPr>
        <w:pStyle w:val="Odstavecseseznamem"/>
        <w:ind w:left="426"/>
      </w:pPr>
      <w:r>
        <w:t xml:space="preserve">h/ zpracovat a předložit sborovému shromáždění </w:t>
      </w:r>
      <w:r w:rsidRPr="00874C6B">
        <w:t>zpráv</w:t>
      </w:r>
      <w:r>
        <w:t>u</w:t>
      </w:r>
      <w:r w:rsidRPr="00874C6B">
        <w:t xml:space="preserve"> o činnosti farního sboru</w:t>
      </w:r>
      <w:r>
        <w:t>, a</w:t>
      </w:r>
    </w:p>
    <w:p w14:paraId="4422BBA3" w14:textId="77777777" w:rsidR="000B3C57" w:rsidRPr="00874C6B" w:rsidRDefault="000B3C57" w:rsidP="00C22912">
      <w:pPr>
        <w:pStyle w:val="Odstavecseseznamem"/>
        <w:ind w:left="426"/>
      </w:pPr>
      <w:r>
        <w:t>i</w:t>
      </w:r>
      <w:r w:rsidRPr="00874C6B">
        <w:t>/ vykonávat veškeré další činnosti</w:t>
      </w:r>
      <w:r>
        <w:t>,</w:t>
      </w:r>
      <w:r w:rsidRPr="00874C6B">
        <w:t xml:space="preserve"> pokud to vyžadují okolnosti a nutnost zajištění chodu a prospěchu farního sboru</w:t>
      </w:r>
      <w:r>
        <w:t>,</w:t>
      </w:r>
      <w:r w:rsidRPr="00874C6B">
        <w:t xml:space="preserve"> a to v souladu s platnými právními a církevními předpisy.</w:t>
      </w:r>
    </w:p>
    <w:p w14:paraId="038526FF" w14:textId="77777777" w:rsidR="000B3C57" w:rsidRPr="00874C6B" w:rsidRDefault="000B3C57" w:rsidP="00874C6B">
      <w:pPr>
        <w:pStyle w:val="Odstavecseseznamem"/>
      </w:pPr>
    </w:p>
    <w:p w14:paraId="2635C2C1" w14:textId="77777777" w:rsidR="000B3C57" w:rsidRPr="00874C6B" w:rsidRDefault="000B3C57" w:rsidP="002A2ABA">
      <w:pPr>
        <w:ind w:left="720"/>
        <w:jc w:val="center"/>
      </w:pPr>
      <w:r w:rsidRPr="00874C6B">
        <w:t xml:space="preserve">§ </w:t>
      </w:r>
      <w:r>
        <w:t>4</w:t>
      </w:r>
    </w:p>
    <w:p w14:paraId="777D2FD7" w14:textId="7D234DF4" w:rsidR="000B3C57" w:rsidRPr="00874C6B" w:rsidRDefault="000B3C57" w:rsidP="00C22912">
      <w:pPr>
        <w:ind w:left="426" w:hanging="426"/>
      </w:pPr>
      <w:r>
        <w:t>1)</w:t>
      </w:r>
      <w:r>
        <w:tab/>
      </w:r>
      <w:r w:rsidR="0069478B">
        <w:t>Pomocný duchovní</w:t>
      </w:r>
      <w:r w:rsidRPr="00874C6B">
        <w:t xml:space="preserve"> (</w:t>
      </w:r>
      <w:proofErr w:type="spellStart"/>
      <w:r w:rsidRPr="00874C6B">
        <w:t>diakon</w:t>
      </w:r>
      <w:proofErr w:type="spellEnd"/>
      <w:r w:rsidRPr="00874C6B">
        <w:t xml:space="preserve">) </w:t>
      </w:r>
      <w:r>
        <w:t xml:space="preserve">je </w:t>
      </w:r>
      <w:r w:rsidRPr="00874C6B">
        <w:t>povol</w:t>
      </w:r>
      <w:r>
        <w:t>á</w:t>
      </w:r>
      <w:r w:rsidRPr="00874C6B">
        <w:t>n rozhodnutím Církevní rady, která rozhoduje o jeho přidělení k farnímu sboru nebo více farním sborům</w:t>
      </w:r>
      <w:r>
        <w:t xml:space="preserve">, a to za účelem pomoci </w:t>
      </w:r>
      <w:r w:rsidR="00EB788E">
        <w:t>Pastor</w:t>
      </w:r>
      <w:r>
        <w:t xml:space="preserve">ovi či </w:t>
      </w:r>
      <w:r w:rsidR="00EB788E">
        <w:t>Pastor</w:t>
      </w:r>
      <w:r>
        <w:t>ům v těchto farních sborech</w:t>
      </w:r>
      <w:r w:rsidRPr="00874C6B">
        <w:t xml:space="preserve">. Církevní rada jej také odvolává. </w:t>
      </w:r>
    </w:p>
    <w:p w14:paraId="18A1411F" w14:textId="36CE4CE4" w:rsidR="000B3C57" w:rsidRPr="00874C6B" w:rsidRDefault="000B3C57" w:rsidP="00C22912">
      <w:pPr>
        <w:ind w:left="426" w:hanging="426"/>
      </w:pPr>
      <w:r>
        <w:lastRenderedPageBreak/>
        <w:t>2)</w:t>
      </w:r>
      <w:r>
        <w:tab/>
      </w:r>
      <w:r w:rsidR="0069478B">
        <w:t>Pomocný duchovní</w:t>
      </w:r>
      <w:r w:rsidRPr="00874C6B">
        <w:t xml:space="preserve"> musí být členem </w:t>
      </w:r>
      <w:r>
        <w:t>Církve</w:t>
      </w:r>
      <w:r w:rsidRPr="00874C6B">
        <w:t>, musí mít alespoň středoškolské vzdělání a je povinen složit zkoušku před církevní komisí, kterou jmenovala Církevní rada</w:t>
      </w:r>
      <w:r>
        <w:t>,</w:t>
      </w:r>
      <w:r w:rsidRPr="00874C6B">
        <w:t xml:space="preserve"> a </w:t>
      </w:r>
      <w:r w:rsidR="00EB788E">
        <w:t>Pastor</w:t>
      </w:r>
      <w:r w:rsidRPr="00874C6B">
        <w:t xml:space="preserve">em, jemuž bude </w:t>
      </w:r>
      <w:r w:rsidR="0069478B">
        <w:t>Pomocný duchovní</w:t>
      </w:r>
      <w:r w:rsidRPr="00874C6B">
        <w:t xml:space="preserve"> přímo podřízen. </w:t>
      </w:r>
      <w:r w:rsidR="0069478B">
        <w:t>Pomocný duchovní</w:t>
      </w:r>
      <w:r>
        <w:t xml:space="preserve"> je po úspěšném složení zkoušky ordinován Církevní radou na </w:t>
      </w:r>
      <w:proofErr w:type="spellStart"/>
      <w:r>
        <w:t>diakona</w:t>
      </w:r>
      <w:proofErr w:type="spellEnd"/>
      <w:r>
        <w:t xml:space="preserve">. </w:t>
      </w:r>
    </w:p>
    <w:p w14:paraId="7D4BF908" w14:textId="5DE2F148" w:rsidR="000B3C57" w:rsidRPr="00874C6B" w:rsidRDefault="000B3C57" w:rsidP="00C22912">
      <w:pPr>
        <w:ind w:left="426" w:hanging="426"/>
      </w:pPr>
      <w:r>
        <w:t xml:space="preserve">3) </w:t>
      </w:r>
      <w:r>
        <w:tab/>
      </w:r>
      <w:r w:rsidRPr="00874C6B">
        <w:t xml:space="preserve">Práva a povinnosti </w:t>
      </w:r>
      <w:r w:rsidR="0069478B">
        <w:t>P</w:t>
      </w:r>
      <w:r w:rsidRPr="00874C6B">
        <w:t>omocného duchovního stanoví vnitřní předpis vydaný Církevní radou.</w:t>
      </w:r>
    </w:p>
    <w:p w14:paraId="669D9FA4" w14:textId="77777777" w:rsidR="000B3C57" w:rsidRPr="00874C6B" w:rsidRDefault="000B3C57" w:rsidP="00C22912">
      <w:pPr>
        <w:ind w:hanging="426"/>
      </w:pPr>
    </w:p>
    <w:p w14:paraId="48023A9B" w14:textId="77777777" w:rsidR="000B3C57" w:rsidRPr="00874C6B" w:rsidRDefault="000B3C57" w:rsidP="008B2322">
      <w:pPr>
        <w:jc w:val="center"/>
      </w:pPr>
      <w:r>
        <w:t xml:space="preserve"> § 5</w:t>
      </w:r>
    </w:p>
    <w:p w14:paraId="188F38F5" w14:textId="0888D7A8" w:rsidR="000B3C57" w:rsidRPr="00424BBA" w:rsidRDefault="000B3C57" w:rsidP="00C22912">
      <w:pPr>
        <w:ind w:left="567" w:hanging="567"/>
      </w:pPr>
      <w:r w:rsidRPr="00424BBA">
        <w:t>1)</w:t>
      </w:r>
      <w:r w:rsidRPr="00424BBA">
        <w:tab/>
        <w:t>Vý</w:t>
      </w:r>
      <w:r w:rsidR="0069478B">
        <w:t>pomocný duchovní</w:t>
      </w:r>
      <w:r w:rsidRPr="00424BBA">
        <w:t xml:space="preserve"> je duchovním v</w:t>
      </w:r>
      <w:r>
        <w:t> </w:t>
      </w:r>
      <w:r w:rsidRPr="00424BBA">
        <w:t xml:space="preserve">důchodu povolaný rozhodnutím Církevní rady. </w:t>
      </w:r>
    </w:p>
    <w:p w14:paraId="4988D104" w14:textId="7FE3CFB4" w:rsidR="000B3C57" w:rsidRDefault="000B3C57" w:rsidP="00C22912">
      <w:pPr>
        <w:ind w:left="567" w:hanging="567"/>
      </w:pPr>
      <w:r w:rsidRPr="00424BBA">
        <w:t>2)</w:t>
      </w:r>
      <w:r w:rsidRPr="00424BBA">
        <w:tab/>
        <w:t xml:space="preserve">Práva a povinnosti </w:t>
      </w:r>
      <w:r w:rsidR="007C2583" w:rsidRPr="00EB788E">
        <w:t>V</w:t>
      </w:r>
      <w:r w:rsidRPr="00EB788E">
        <w:t>ýpomocného</w:t>
      </w:r>
      <w:r w:rsidRPr="00424BBA">
        <w:t xml:space="preserve"> duchovního stanoví vnitřní předpis vydaný Církevní radou.</w:t>
      </w:r>
      <w:r>
        <w:t xml:space="preserve"> </w:t>
      </w:r>
    </w:p>
    <w:p w14:paraId="20C76145" w14:textId="77777777" w:rsidR="000B3C57" w:rsidRPr="00874C6B" w:rsidRDefault="000B3C57" w:rsidP="00874C6B">
      <w:pPr>
        <w:pStyle w:val="Odstavecseseznamem"/>
      </w:pPr>
    </w:p>
    <w:p w14:paraId="1BEB4D3D" w14:textId="77777777" w:rsidR="000B3C57" w:rsidRPr="00874C6B" w:rsidRDefault="000B3C57" w:rsidP="00874C6B">
      <w:pPr>
        <w:spacing w:after="240"/>
        <w:jc w:val="center"/>
      </w:pPr>
      <w:r>
        <w:t xml:space="preserve"> § 6</w:t>
      </w:r>
    </w:p>
    <w:p w14:paraId="2CFEE757" w14:textId="449C3DB0" w:rsidR="000B3C57" w:rsidRPr="0011304E" w:rsidRDefault="000B3C57" w:rsidP="00B23ACE">
      <w:r w:rsidRPr="0013284E">
        <w:rPr>
          <w:color w:val="000000" w:themeColor="text1"/>
        </w:rPr>
        <w:t>Katechet</w:t>
      </w:r>
      <w:r w:rsidR="0011304E" w:rsidRPr="0013284E">
        <w:rPr>
          <w:color w:val="000000" w:themeColor="text1"/>
        </w:rPr>
        <w:t>ové</w:t>
      </w:r>
      <w:r w:rsidRPr="0013284E">
        <w:rPr>
          <w:color w:val="000000" w:themeColor="text1"/>
        </w:rPr>
        <w:t xml:space="preserve"> </w:t>
      </w:r>
      <w:r w:rsidRPr="0011304E">
        <w:t xml:space="preserve">jsou jmenováni rozhodnutím Církevní rady. Práva a povinnosti katechetů stanoví vnitřní předpis vydaný Církevní radou. </w:t>
      </w:r>
    </w:p>
    <w:p w14:paraId="49FDC7B3" w14:textId="77777777" w:rsidR="000B3C57" w:rsidRDefault="000B3C57" w:rsidP="00B23ACE"/>
    <w:p w14:paraId="27E308BA" w14:textId="77777777" w:rsidR="000B3C57" w:rsidRDefault="000B3C57" w:rsidP="007E4BE7">
      <w:pPr>
        <w:jc w:val="center"/>
      </w:pPr>
      <w:r>
        <w:t>§ 7</w:t>
      </w:r>
    </w:p>
    <w:p w14:paraId="4BD29439" w14:textId="77777777" w:rsidR="000B3C57" w:rsidRPr="00874C6B" w:rsidRDefault="000B3C57" w:rsidP="007E4BE7">
      <w:r>
        <w:t xml:space="preserve">O podobě a průběhu praxe a zkoušek v Církvi rozhoduje Církevní rada. Podrobnosti mohou být upraveny ve vnitřním předpisu Církve. </w:t>
      </w:r>
    </w:p>
    <w:p w14:paraId="688D2193" w14:textId="77777777" w:rsidR="000B3C57" w:rsidRPr="00874C6B" w:rsidRDefault="000B3C57" w:rsidP="00874C6B"/>
    <w:p w14:paraId="094E0090" w14:textId="77777777" w:rsidR="000B3C57" w:rsidRPr="00874C6B" w:rsidRDefault="000B3C57" w:rsidP="00874C6B">
      <w:pPr>
        <w:pStyle w:val="Odstavecseseznamem"/>
        <w:spacing w:after="240"/>
        <w:jc w:val="center"/>
        <w:outlineLvl w:val="0"/>
        <w:rPr>
          <w:b/>
          <w:bCs/>
        </w:rPr>
      </w:pPr>
      <w:r w:rsidRPr="00874C6B">
        <w:rPr>
          <w:b/>
          <w:bCs/>
        </w:rPr>
        <w:t>Hlava VI.</w:t>
      </w:r>
    </w:p>
    <w:p w14:paraId="107846F8" w14:textId="77777777" w:rsidR="000B3C57" w:rsidRPr="00874C6B" w:rsidRDefault="000B3C57" w:rsidP="00874C6B">
      <w:pPr>
        <w:pStyle w:val="Odstavecseseznamem"/>
        <w:spacing w:after="240"/>
        <w:ind w:left="567"/>
        <w:jc w:val="center"/>
      </w:pPr>
      <w:r w:rsidRPr="00874C6B">
        <w:lastRenderedPageBreak/>
        <w:t xml:space="preserve">§ </w:t>
      </w:r>
      <w:r>
        <w:t>1</w:t>
      </w:r>
    </w:p>
    <w:p w14:paraId="71474379" w14:textId="4BC7426E" w:rsidR="000B3C57" w:rsidRPr="00874C6B" w:rsidRDefault="000B3C57" w:rsidP="00B23ACE">
      <w:r w:rsidRPr="008B2322">
        <w:t xml:space="preserve">Církevní </w:t>
      </w:r>
      <w:r w:rsidR="00910BA6" w:rsidRPr="0013284E">
        <w:rPr>
          <w:color w:val="000000" w:themeColor="text1"/>
        </w:rPr>
        <w:t>S</w:t>
      </w:r>
      <w:r w:rsidRPr="0013284E">
        <w:rPr>
          <w:color w:val="000000" w:themeColor="text1"/>
        </w:rPr>
        <w:t xml:space="preserve">ynod </w:t>
      </w:r>
      <w:r w:rsidRPr="008B2322">
        <w:t xml:space="preserve">je nejvyšší zákonodárný orgán církve. Členy </w:t>
      </w:r>
      <w:r w:rsidRPr="0013284E">
        <w:rPr>
          <w:color w:val="000000" w:themeColor="text1"/>
        </w:rPr>
        <w:t xml:space="preserve">Synodu </w:t>
      </w:r>
      <w:r w:rsidRPr="008B2322">
        <w:t>jsou členové Církevní rady, všichni duchovní církve, kurátoři farních sborů a další zástupci farních sborů. Delegovat další zástupce farního sboru jsou oprávněny farní sbory mající více než 200 členů, a to jednoho zástupce za každých započatých 200 členů daného farního sboru</w:t>
      </w:r>
      <w:r>
        <w:t xml:space="preserve"> nad 200 členů</w:t>
      </w:r>
      <w:r w:rsidRPr="008B2322">
        <w:t xml:space="preserve">, které volí </w:t>
      </w:r>
      <w:r w:rsidR="009A445C">
        <w:t>Presbyterstvo</w:t>
      </w:r>
      <w:r w:rsidRPr="008B2322">
        <w:t xml:space="preserve"> farního sboru</w:t>
      </w:r>
      <w:r>
        <w:t xml:space="preserve">, z řad členů </w:t>
      </w:r>
      <w:r w:rsidR="00910BA6">
        <w:t>P</w:t>
      </w:r>
      <w:r>
        <w:t>resbyterstva</w:t>
      </w:r>
      <w:r w:rsidRPr="008B2322">
        <w:t>.</w:t>
      </w:r>
      <w:r>
        <w:t xml:space="preserve"> </w:t>
      </w:r>
      <w:r w:rsidRPr="00874C6B">
        <w:t xml:space="preserve"> </w:t>
      </w:r>
    </w:p>
    <w:p w14:paraId="55F47FAD" w14:textId="77777777" w:rsidR="000B3C57" w:rsidRPr="00874C6B" w:rsidRDefault="000B3C57" w:rsidP="00874C6B">
      <w:pPr>
        <w:pStyle w:val="Odstavecseseznamem"/>
        <w:spacing w:after="240"/>
      </w:pPr>
      <w:r w:rsidRPr="00874C6B">
        <w:t xml:space="preserve"> </w:t>
      </w:r>
    </w:p>
    <w:p w14:paraId="1FD30078" w14:textId="77777777" w:rsidR="000B3C57" w:rsidRPr="00874C6B" w:rsidRDefault="000B3C57" w:rsidP="00B23ACE">
      <w:pPr>
        <w:pStyle w:val="Odstavecseseznamem"/>
        <w:spacing w:after="240"/>
        <w:ind w:left="0"/>
        <w:jc w:val="center"/>
      </w:pPr>
      <w:r w:rsidRPr="00874C6B">
        <w:t xml:space="preserve">§ </w:t>
      </w:r>
      <w:r>
        <w:t>2</w:t>
      </w:r>
    </w:p>
    <w:p w14:paraId="7CC5AF4A" w14:textId="77777777" w:rsidR="000B3C57" w:rsidRDefault="000B3C57" w:rsidP="00B23ACE">
      <w:r w:rsidRPr="00874C6B">
        <w:t xml:space="preserve">Synodu předsedá Biskup nebo jím pověřený člen Církevní rady. Synodu, na němž je volen Biskup, předsedá kurátor </w:t>
      </w:r>
      <w:r>
        <w:t xml:space="preserve">Církve </w:t>
      </w:r>
      <w:r w:rsidRPr="00874C6B">
        <w:t xml:space="preserve">a v případě jeho nepřítomnosti člen Církevní rady určený Církevní radou. </w:t>
      </w:r>
    </w:p>
    <w:p w14:paraId="46E2B6D3" w14:textId="77777777" w:rsidR="000B3C57" w:rsidRDefault="000B3C57" w:rsidP="00B23ACE"/>
    <w:p w14:paraId="028C89C2" w14:textId="77777777" w:rsidR="000B3C57" w:rsidRDefault="000B3C57" w:rsidP="00B23ACE"/>
    <w:p w14:paraId="648D876E" w14:textId="77777777" w:rsidR="000B3C57" w:rsidRPr="00874C6B" w:rsidRDefault="000B3C57" w:rsidP="00B23ACE">
      <w:pPr>
        <w:jc w:val="center"/>
      </w:pPr>
      <w:r>
        <w:t>§ 3</w:t>
      </w:r>
    </w:p>
    <w:p w14:paraId="24916A65" w14:textId="77777777" w:rsidR="000B3C57" w:rsidRPr="00874C6B" w:rsidRDefault="000B3C57" w:rsidP="00B23ACE">
      <w:r w:rsidRPr="00874C6B">
        <w:t>Mezi pravomoci Církevního synodu náleží:</w:t>
      </w:r>
    </w:p>
    <w:p w14:paraId="79AB7097" w14:textId="15BBE8C4" w:rsidR="000B3C57" w:rsidRPr="00874C6B" w:rsidRDefault="000B3C57" w:rsidP="00B23ACE">
      <w:r w:rsidRPr="00874C6B">
        <w:t xml:space="preserve">a) volba Biskupa a </w:t>
      </w:r>
      <w:r w:rsidR="00EB788E">
        <w:t>B</w:t>
      </w:r>
      <w:r w:rsidRPr="00874C6B">
        <w:t xml:space="preserve">iskupského tajemníka, </w:t>
      </w:r>
    </w:p>
    <w:p w14:paraId="410B5122" w14:textId="77777777" w:rsidR="000B3C57" w:rsidRPr="00874C6B" w:rsidRDefault="000B3C57" w:rsidP="00B23ACE">
      <w:r w:rsidRPr="00874C6B">
        <w:t xml:space="preserve">b) schvalování a změna Ústavy církve, </w:t>
      </w:r>
    </w:p>
    <w:p w14:paraId="6A345DFD" w14:textId="77777777" w:rsidR="000B3C57" w:rsidRPr="00874C6B" w:rsidRDefault="000B3C57" w:rsidP="00B23ACE">
      <w:r w:rsidRPr="00874C6B">
        <w:t xml:space="preserve">c) volba volených členů Církevní rady, včetně </w:t>
      </w:r>
      <w:r w:rsidRPr="000B6B6A">
        <w:t>kurátora Církve</w:t>
      </w:r>
      <w:r w:rsidRPr="00874C6B">
        <w:t xml:space="preserve">, </w:t>
      </w:r>
    </w:p>
    <w:p w14:paraId="7606AE8A" w14:textId="4EBE5E67" w:rsidR="000B3C57" w:rsidRDefault="000B3C57" w:rsidP="00B23ACE">
      <w:r w:rsidRPr="00874C6B">
        <w:t xml:space="preserve">d) další pravomoci, které si </w:t>
      </w:r>
      <w:r w:rsidR="00910BA6" w:rsidRPr="0013284E">
        <w:rPr>
          <w:color w:val="000000" w:themeColor="text1"/>
        </w:rPr>
        <w:t>S</w:t>
      </w:r>
      <w:r w:rsidRPr="0013284E">
        <w:rPr>
          <w:color w:val="000000" w:themeColor="text1"/>
        </w:rPr>
        <w:t xml:space="preserve">ynod </w:t>
      </w:r>
      <w:r w:rsidRPr="00874C6B">
        <w:t xml:space="preserve">vyhradí.  </w:t>
      </w:r>
    </w:p>
    <w:p w14:paraId="7962D918" w14:textId="77777777" w:rsidR="000B3C57" w:rsidRPr="00874C6B" w:rsidRDefault="000B3C57" w:rsidP="00B23ACE"/>
    <w:p w14:paraId="602F5C63" w14:textId="77777777" w:rsidR="000B3C57" w:rsidRDefault="000B3C57" w:rsidP="00B23ACE">
      <w:r w:rsidRPr="00874C6B">
        <w:t xml:space="preserve">Synod není oprávněn měnit vyznání Církve. </w:t>
      </w:r>
    </w:p>
    <w:p w14:paraId="13F826BF" w14:textId="77777777" w:rsidR="000B3C57" w:rsidRDefault="000B3C57" w:rsidP="00B23ACE"/>
    <w:p w14:paraId="31F32CA1" w14:textId="77777777" w:rsidR="000B3C57" w:rsidRPr="00874C6B" w:rsidRDefault="000B3C57" w:rsidP="00B23ACE">
      <w:pPr>
        <w:jc w:val="center"/>
      </w:pPr>
      <w:r>
        <w:lastRenderedPageBreak/>
        <w:t>§ 4</w:t>
      </w:r>
    </w:p>
    <w:p w14:paraId="5903DBA7" w14:textId="77777777" w:rsidR="000B3C57" w:rsidRPr="00874C6B" w:rsidRDefault="000B3C57" w:rsidP="00B23ACE">
      <w:r w:rsidRPr="00874C6B">
        <w:t xml:space="preserve">Synod je svoláván Církevní radou. Místo zasedání Synodu určí Církevní rada. Církevní rada nejméně 14 dnů před jeho zasedáním rozešle pozvání obsahující program tohoto zasedání a návrhy přijímaných usnesení a schvalovaných dokumentů. </w:t>
      </w:r>
      <w:r>
        <w:t xml:space="preserve">Zařadit nový bod programu Synodu je možné jen a pouze na základě souhlasu všech členů Synodu. </w:t>
      </w:r>
    </w:p>
    <w:p w14:paraId="040E743B" w14:textId="77777777" w:rsidR="000B3C57" w:rsidRPr="00874C6B" w:rsidRDefault="000B3C57" w:rsidP="00874C6B"/>
    <w:p w14:paraId="398DB7C0" w14:textId="77777777" w:rsidR="000B3C57" w:rsidRPr="00874C6B" w:rsidRDefault="000B3C57" w:rsidP="00B23ACE">
      <w:pPr>
        <w:pStyle w:val="Odstavecseseznamem"/>
        <w:ind w:left="0"/>
        <w:jc w:val="center"/>
      </w:pPr>
      <w:r w:rsidRPr="00874C6B">
        <w:t xml:space="preserve">§ </w:t>
      </w:r>
      <w:r>
        <w:t>5</w:t>
      </w:r>
    </w:p>
    <w:p w14:paraId="0CCF230F" w14:textId="1CFDBEE0" w:rsidR="000B3C57" w:rsidRPr="00874C6B" w:rsidRDefault="000B3C57" w:rsidP="00874C6B">
      <w:pPr>
        <w:spacing w:after="240"/>
        <w:outlineLvl w:val="0"/>
      </w:pPr>
      <w:r w:rsidRPr="00874C6B">
        <w:t>Biskupa volí a odvolává Synod</w:t>
      </w:r>
      <w:r>
        <w:t xml:space="preserve"> z duchovních, kteří působí v Církvi alespoň 15 let</w:t>
      </w:r>
      <w:r w:rsidRPr="00874C6B">
        <w:t xml:space="preserve">. Volební období </w:t>
      </w:r>
      <w:r w:rsidR="0069478B">
        <w:t>B</w:t>
      </w:r>
      <w:r w:rsidRPr="00874C6B">
        <w:t xml:space="preserve">iskupa je 6 let. </w:t>
      </w:r>
      <w:r>
        <w:t xml:space="preserve">Biskup může být zvolen opakovaně na další volební období. </w:t>
      </w:r>
    </w:p>
    <w:p w14:paraId="0180B5EB" w14:textId="77777777" w:rsidR="000B3C57" w:rsidRPr="00252D57" w:rsidRDefault="000B3C57" w:rsidP="00B23ACE">
      <w:pPr>
        <w:pStyle w:val="Odstavecseseznamem"/>
        <w:ind w:left="0"/>
        <w:jc w:val="center"/>
      </w:pPr>
      <w:r w:rsidRPr="00252D57">
        <w:t>§ 6</w:t>
      </w:r>
    </w:p>
    <w:p w14:paraId="41CFA614" w14:textId="77777777" w:rsidR="000B3C57" w:rsidRPr="00874C6B" w:rsidRDefault="000B3C57" w:rsidP="00B23ACE">
      <w:r w:rsidRPr="00252D57">
        <w:t>Mezi pravomoci a povinnosti Biskupa náleží:</w:t>
      </w:r>
    </w:p>
    <w:p w14:paraId="56231F76" w14:textId="77777777" w:rsidR="000B3C57" w:rsidRPr="00874C6B" w:rsidRDefault="000B3C57" w:rsidP="00B23ACE">
      <w:pPr>
        <w:pStyle w:val="Odstavecseseznamem"/>
        <w:ind w:left="0"/>
      </w:pPr>
      <w:r w:rsidRPr="00874C6B">
        <w:t xml:space="preserve">a) uvádění v úřad duchovních, </w:t>
      </w:r>
    </w:p>
    <w:p w14:paraId="1C7AE123" w14:textId="77777777" w:rsidR="000B3C57" w:rsidRPr="00874C6B" w:rsidRDefault="000B3C57" w:rsidP="00B23ACE">
      <w:pPr>
        <w:pStyle w:val="Odstavecseseznamem"/>
        <w:ind w:left="0"/>
      </w:pPr>
      <w:r w:rsidRPr="00874C6B">
        <w:t>b) navštěvov</w:t>
      </w:r>
      <w:r>
        <w:t>ání</w:t>
      </w:r>
      <w:r w:rsidRPr="00874C6B">
        <w:t xml:space="preserve"> farní</w:t>
      </w:r>
      <w:r>
        <w:t xml:space="preserve">ch </w:t>
      </w:r>
      <w:r w:rsidRPr="00874C6B">
        <w:t>sbor</w:t>
      </w:r>
      <w:r>
        <w:t>ů</w:t>
      </w:r>
      <w:r w:rsidRPr="00874C6B">
        <w:t>, zajím</w:t>
      </w:r>
      <w:r>
        <w:t>ání</w:t>
      </w:r>
      <w:r w:rsidRPr="00874C6B">
        <w:t xml:space="preserve"> se o jejich činnost a stav daného farního sboru, </w:t>
      </w:r>
    </w:p>
    <w:p w14:paraId="311BCB71" w14:textId="77777777" w:rsidR="000B3C57" w:rsidRPr="00874C6B" w:rsidRDefault="000B3C57" w:rsidP="00B23ACE">
      <w:pPr>
        <w:pStyle w:val="Odstavecseseznamem"/>
        <w:ind w:left="0"/>
      </w:pPr>
      <w:r w:rsidRPr="00874C6B">
        <w:t xml:space="preserve">c) zastupování </w:t>
      </w:r>
      <w:r>
        <w:t>C</w:t>
      </w:r>
      <w:r w:rsidRPr="00874C6B">
        <w:t xml:space="preserve">írkve navenek, </w:t>
      </w:r>
    </w:p>
    <w:p w14:paraId="12586BB8" w14:textId="77777777" w:rsidR="000B3C57" w:rsidRPr="00874C6B" w:rsidRDefault="000B3C57" w:rsidP="00B23ACE">
      <w:pPr>
        <w:pStyle w:val="Odstavecseseznamem"/>
        <w:ind w:left="0"/>
      </w:pPr>
      <w:r w:rsidRPr="00874C6B">
        <w:t xml:space="preserve">d) předsedání Synodu, </w:t>
      </w:r>
    </w:p>
    <w:p w14:paraId="65293820" w14:textId="77777777" w:rsidR="000B3C57" w:rsidRPr="00874C6B" w:rsidRDefault="000B3C57" w:rsidP="00B23ACE">
      <w:pPr>
        <w:pStyle w:val="Odstavecseseznamem"/>
        <w:ind w:left="0"/>
      </w:pPr>
      <w:r w:rsidRPr="00874C6B">
        <w:t xml:space="preserve">e) předsedání Církevní radě a vykonávání jejích usnesení, </w:t>
      </w:r>
    </w:p>
    <w:p w14:paraId="795B0BFF" w14:textId="77777777" w:rsidR="000B3C57" w:rsidRPr="00874C6B" w:rsidRDefault="000B3C57" w:rsidP="00B23ACE">
      <w:pPr>
        <w:pStyle w:val="Odstavecseseznamem"/>
        <w:ind w:left="0"/>
      </w:pPr>
      <w:r w:rsidRPr="00874C6B">
        <w:t xml:space="preserve">f) svolávání konferencí, </w:t>
      </w:r>
    </w:p>
    <w:p w14:paraId="34E836D0" w14:textId="77777777" w:rsidR="000B3C57" w:rsidRPr="00874C6B" w:rsidRDefault="000B3C57" w:rsidP="00B23ACE">
      <w:pPr>
        <w:pStyle w:val="Odstavecseseznamem"/>
        <w:ind w:left="0"/>
      </w:pPr>
      <w:r w:rsidRPr="00874C6B">
        <w:t xml:space="preserve">g) předsedání zkušební komisi, </w:t>
      </w:r>
    </w:p>
    <w:p w14:paraId="4B8BA918" w14:textId="77777777" w:rsidR="000B3C57" w:rsidRPr="00874C6B" w:rsidRDefault="000B3C57" w:rsidP="00B23ACE">
      <w:pPr>
        <w:pStyle w:val="Odstavecseseznamem"/>
        <w:ind w:left="0"/>
      </w:pPr>
      <w:r w:rsidRPr="00874C6B">
        <w:t>h) udílení povolení ke kázání Slova Božího duchovním jiných církví, udílet povolení duchovním Církve k hlásání Slova Božího v jiných církvích (</w:t>
      </w:r>
      <w:proofErr w:type="spellStart"/>
      <w:r w:rsidRPr="00874C6B">
        <w:t>licentiam</w:t>
      </w:r>
      <w:proofErr w:type="spellEnd"/>
      <w:r w:rsidRPr="00874C6B">
        <w:t xml:space="preserve"> </w:t>
      </w:r>
      <w:proofErr w:type="spellStart"/>
      <w:r w:rsidRPr="00874C6B">
        <w:t>concionandi</w:t>
      </w:r>
      <w:proofErr w:type="spellEnd"/>
      <w:r w:rsidRPr="00874C6B">
        <w:t>)</w:t>
      </w:r>
      <w:r>
        <w:t>,</w:t>
      </w:r>
    </w:p>
    <w:p w14:paraId="47E2EE43" w14:textId="509EDCD6" w:rsidR="000B3C57" w:rsidRPr="00874C6B" w:rsidRDefault="000B3C57" w:rsidP="00B23ACE">
      <w:pPr>
        <w:pStyle w:val="Odstavecseseznamem"/>
        <w:ind w:left="0"/>
      </w:pPr>
      <w:r w:rsidRPr="00874C6B">
        <w:lastRenderedPageBreak/>
        <w:t>i) vykonáv</w:t>
      </w:r>
      <w:r>
        <w:t>ání</w:t>
      </w:r>
      <w:r w:rsidRPr="00874C6B">
        <w:t xml:space="preserve"> sborové činnosti, pokud je zároveň </w:t>
      </w:r>
      <w:r w:rsidR="00EB788E">
        <w:t>Pastor</w:t>
      </w:r>
      <w:r w:rsidRPr="00874C6B">
        <w:t>em,</w:t>
      </w:r>
    </w:p>
    <w:p w14:paraId="67DB536F" w14:textId="07E8CBF2" w:rsidR="000B3C57" w:rsidRPr="00874C6B" w:rsidRDefault="000B3C57" w:rsidP="00B23ACE">
      <w:pPr>
        <w:pStyle w:val="Odstavecseseznamem"/>
        <w:ind w:left="0"/>
      </w:pPr>
      <w:r w:rsidRPr="00874C6B">
        <w:t>j) jmenov</w:t>
      </w:r>
      <w:r>
        <w:t>ání</w:t>
      </w:r>
      <w:r w:rsidRPr="00874C6B">
        <w:t xml:space="preserve"> a odvoláv</w:t>
      </w:r>
      <w:r>
        <w:t xml:space="preserve">ání </w:t>
      </w:r>
      <w:r w:rsidRPr="00874C6B">
        <w:t xml:space="preserve">biskupského </w:t>
      </w:r>
      <w:r w:rsidR="00EB788E">
        <w:t>Vikář</w:t>
      </w:r>
      <w:r w:rsidRPr="00874C6B">
        <w:t>e,</w:t>
      </w:r>
    </w:p>
    <w:p w14:paraId="641CB405" w14:textId="77777777" w:rsidR="000B3C57" w:rsidRPr="00874C6B" w:rsidRDefault="000B3C57" w:rsidP="00B23ACE">
      <w:pPr>
        <w:pStyle w:val="Odstavecseseznamem"/>
        <w:ind w:left="0"/>
      </w:pPr>
      <w:r w:rsidRPr="00874C6B">
        <w:t>k) spolupr</w:t>
      </w:r>
      <w:r>
        <w:t>áce</w:t>
      </w:r>
      <w:r w:rsidRPr="00874C6B">
        <w:t xml:space="preserve"> s představiteli stát</w:t>
      </w:r>
      <w:r>
        <w:t>u</w:t>
      </w:r>
      <w:r w:rsidRPr="00874C6B">
        <w:t xml:space="preserve"> a územních samospráv za účelem ochrany a prosazení práv a zájmů Církve.  </w:t>
      </w:r>
      <w:r>
        <w:t xml:space="preserve"> </w:t>
      </w:r>
    </w:p>
    <w:p w14:paraId="3C3316D5" w14:textId="77777777" w:rsidR="000B3C57" w:rsidRPr="00874C6B" w:rsidRDefault="000B3C57" w:rsidP="00874C6B">
      <w:pPr>
        <w:ind w:left="720"/>
      </w:pPr>
    </w:p>
    <w:p w14:paraId="0EFFBC41" w14:textId="77777777" w:rsidR="000B3C57" w:rsidRPr="00874C6B" w:rsidRDefault="000B3C57" w:rsidP="00B23ACE">
      <w:pPr>
        <w:spacing w:after="240"/>
        <w:jc w:val="center"/>
      </w:pPr>
      <w:r w:rsidRPr="00874C6B">
        <w:t xml:space="preserve">§ </w:t>
      </w:r>
      <w:r>
        <w:t>8</w:t>
      </w:r>
    </w:p>
    <w:p w14:paraId="03E5B90C" w14:textId="34E1CFDE" w:rsidR="000B3C57" w:rsidRPr="00874C6B" w:rsidRDefault="000B3C57" w:rsidP="00874C6B">
      <w:r w:rsidRPr="00874C6B">
        <w:t xml:space="preserve">Biskupa v jeho povinnostech zastupuje </w:t>
      </w:r>
      <w:r w:rsidR="0069478B">
        <w:t>B</w:t>
      </w:r>
      <w:r w:rsidRPr="00874C6B">
        <w:t>iskupský tajemník, a to na základě pověření Biskupem nebo v době, kdy Biskup není schopen vykonávat svoji funkci. Biskupský tajemník musí být duchovním. Biskupského tajemníka volí a odvolává Synod</w:t>
      </w:r>
      <w:r w:rsidRPr="00E34FD5">
        <w:t xml:space="preserve"> </w:t>
      </w:r>
      <w:r>
        <w:t>z duchovních, kteří působí v Církvi alespoň 15 let</w:t>
      </w:r>
      <w:r w:rsidRPr="00874C6B">
        <w:t xml:space="preserve">. </w:t>
      </w:r>
    </w:p>
    <w:p w14:paraId="1EF8B403" w14:textId="77777777" w:rsidR="000B3C57" w:rsidRPr="00874C6B" w:rsidRDefault="000B3C57" w:rsidP="00874C6B"/>
    <w:p w14:paraId="461EA8D6" w14:textId="77777777" w:rsidR="000B3C57" w:rsidRDefault="000B3C57" w:rsidP="00B23ACE">
      <w:pPr>
        <w:jc w:val="center"/>
      </w:pPr>
      <w:r>
        <w:t>§ 9</w:t>
      </w:r>
    </w:p>
    <w:p w14:paraId="213FFA1A" w14:textId="77777777" w:rsidR="000B3C57" w:rsidRPr="00874C6B" w:rsidRDefault="000B3C57" w:rsidP="00C22912">
      <w:pPr>
        <w:ind w:left="426" w:hanging="426"/>
      </w:pPr>
      <w:r>
        <w:t>1)</w:t>
      </w:r>
      <w:r>
        <w:tab/>
      </w:r>
      <w:r w:rsidRPr="00874C6B">
        <w:t xml:space="preserve">Nově zvolený Biskup složí do 3 kalendářních měsíců od svého zvolení slib. Dnem složení slibu </w:t>
      </w:r>
      <w:r>
        <w:t xml:space="preserve">se </w:t>
      </w:r>
      <w:r w:rsidRPr="00874C6B">
        <w:t xml:space="preserve">nově zvoleným Biskupem ujímá funkce Biskupa a výkon funkce původního Biskupa tímto končí. Nově zvolený Biskup je uveden do úřadu odstupujícím Biskupem, a pokud to není možné tak nejstarším duchovním, </w:t>
      </w:r>
      <w:r w:rsidRPr="00D45EA4">
        <w:t>který je členem Synodu</w:t>
      </w:r>
      <w:r w:rsidRPr="00874C6B">
        <w:t xml:space="preserve">, který přijímá od nastupujícího Biskupa slavnostní slib a jménem celé Církve jej prohlašuje za Biskupa. </w:t>
      </w:r>
      <w:r>
        <w:t xml:space="preserve">Uvedení Biskupa do úřadu mohou být přítomni biskupové z jiných luterských církví </w:t>
      </w:r>
      <w:proofErr w:type="spellStart"/>
      <w:r>
        <w:t>a.v</w:t>
      </w:r>
      <w:proofErr w:type="spellEnd"/>
      <w:r>
        <w:t>.</w:t>
      </w:r>
    </w:p>
    <w:p w14:paraId="2E6A818D" w14:textId="77777777" w:rsidR="000B3C57" w:rsidRPr="00874C6B" w:rsidRDefault="000B3C57" w:rsidP="00C22912">
      <w:pPr>
        <w:ind w:left="426" w:hanging="426"/>
      </w:pPr>
    </w:p>
    <w:p w14:paraId="46F8CA5A" w14:textId="77777777" w:rsidR="000B3C57" w:rsidRPr="00874C6B" w:rsidRDefault="000B3C57" w:rsidP="00C22912">
      <w:pPr>
        <w:ind w:left="426" w:hanging="426"/>
      </w:pPr>
      <w:r>
        <w:t>2)</w:t>
      </w:r>
      <w:r>
        <w:tab/>
      </w:r>
      <w:r w:rsidRPr="00874C6B">
        <w:t>Biskup podobně jako každý nositel úřadu v Církvi skládá slib tohoto znění:</w:t>
      </w:r>
      <w:r>
        <w:t xml:space="preserve"> </w:t>
      </w:r>
      <w:r w:rsidRPr="00874C6B">
        <w:t>„</w:t>
      </w:r>
      <w:r w:rsidRPr="00B23ACE">
        <w:rPr>
          <w:i/>
          <w:iCs/>
        </w:rPr>
        <w:t xml:space="preserve">Slibuji před Bohem, že ve své činnosti budu dbát blaha </w:t>
      </w:r>
      <w:r w:rsidRPr="00B23ACE">
        <w:rPr>
          <w:i/>
          <w:iCs/>
        </w:rPr>
        <w:lastRenderedPageBreak/>
        <w:t xml:space="preserve">Luterské evangelické církve </w:t>
      </w:r>
      <w:proofErr w:type="spellStart"/>
      <w:r w:rsidRPr="00B23ACE">
        <w:rPr>
          <w:i/>
          <w:iCs/>
        </w:rPr>
        <w:t>a.v</w:t>
      </w:r>
      <w:proofErr w:type="spellEnd"/>
      <w:r w:rsidRPr="00B23ACE">
        <w:rPr>
          <w:i/>
          <w:iCs/>
        </w:rPr>
        <w:t>. v České republice, aby prospívala ke slávě Toho, jenž je její hlavou, Ježíše Krista.</w:t>
      </w:r>
      <w:r w:rsidRPr="00874C6B">
        <w:t>“</w:t>
      </w:r>
    </w:p>
    <w:p w14:paraId="5177A726" w14:textId="77777777" w:rsidR="000B3C57" w:rsidRDefault="000B3C57" w:rsidP="00874C6B"/>
    <w:p w14:paraId="76544F71" w14:textId="77777777" w:rsidR="000B3C57" w:rsidRPr="00874C6B" w:rsidRDefault="000B3C57" w:rsidP="00B23ACE">
      <w:pPr>
        <w:jc w:val="center"/>
      </w:pPr>
      <w:r>
        <w:t>§ 10</w:t>
      </w:r>
    </w:p>
    <w:p w14:paraId="1B789ECF" w14:textId="77777777" w:rsidR="000B3C57" w:rsidRPr="00874C6B" w:rsidRDefault="000B3C57" w:rsidP="00874C6B">
      <w:r w:rsidRPr="00874C6B">
        <w:t xml:space="preserve">Biskup je oprávněn kdykoli v průběhu svého volebního období odstoupit z funkce. Odstoupení od funkce Biskup oznamuje v písemné formě Církevní radě, která je do </w:t>
      </w:r>
      <w:r>
        <w:t>6</w:t>
      </w:r>
      <w:r w:rsidRPr="00874C6B">
        <w:t xml:space="preserve"> měsíců od odstoupení Biskupa povinna svolat Synod. </w:t>
      </w:r>
      <w:r>
        <w:t xml:space="preserve">V době od odstoupení Biskupa z funkce do zvolení nového Biskupa vykonává pravomoci Biskupa Biskupský tajemník. </w:t>
      </w:r>
    </w:p>
    <w:p w14:paraId="7D712F4E" w14:textId="77777777" w:rsidR="000B3C57" w:rsidRPr="00874C6B" w:rsidRDefault="000B3C57" w:rsidP="00874C6B"/>
    <w:p w14:paraId="7A30C7CE" w14:textId="77777777" w:rsidR="000B3C57" w:rsidRPr="00874C6B" w:rsidRDefault="000B3C57" w:rsidP="00C22912">
      <w:pPr>
        <w:spacing w:after="240"/>
        <w:jc w:val="center"/>
      </w:pPr>
      <w:r w:rsidRPr="00874C6B">
        <w:t xml:space="preserve">§ </w:t>
      </w:r>
      <w:r>
        <w:t>11</w:t>
      </w:r>
    </w:p>
    <w:p w14:paraId="3C6E2F6F" w14:textId="77777777" w:rsidR="000B3C57" w:rsidRPr="00874C6B" w:rsidRDefault="000B3C57" w:rsidP="00C22912">
      <w:pPr>
        <w:pStyle w:val="Odstavecseseznamem"/>
        <w:ind w:left="0"/>
      </w:pPr>
      <w:r w:rsidRPr="00874C6B">
        <w:t xml:space="preserve">Statutárním orgánem LECAV je Církevní rada, za níž navenek jedná a podepisuje Biskup a v jeho nepřítomnosti </w:t>
      </w:r>
      <w:r>
        <w:t>B</w:t>
      </w:r>
      <w:r w:rsidRPr="00874C6B">
        <w:t xml:space="preserve">iskupský tajemník. </w:t>
      </w:r>
    </w:p>
    <w:p w14:paraId="6A1E8A11" w14:textId="77777777" w:rsidR="000B3C57" w:rsidRDefault="000B3C57" w:rsidP="00B23ACE">
      <w:pPr>
        <w:ind w:left="-142"/>
      </w:pPr>
    </w:p>
    <w:p w14:paraId="30A398BA" w14:textId="77777777" w:rsidR="000B3C57" w:rsidRPr="00874C6B" w:rsidRDefault="000B3C57" w:rsidP="00B23ACE">
      <w:pPr>
        <w:ind w:left="-142"/>
        <w:jc w:val="center"/>
      </w:pPr>
      <w:r>
        <w:t>§ 12</w:t>
      </w:r>
    </w:p>
    <w:p w14:paraId="0F26D64A" w14:textId="77777777" w:rsidR="000B3C57" w:rsidRPr="00874C6B" w:rsidRDefault="000B3C57" w:rsidP="00C22912">
      <w:pPr>
        <w:pStyle w:val="Odstavecseseznamem"/>
        <w:ind w:left="426" w:hanging="426"/>
      </w:pPr>
      <w:r>
        <w:t>1)</w:t>
      </w:r>
      <w:r>
        <w:tab/>
      </w:r>
      <w:r w:rsidRPr="00874C6B">
        <w:t xml:space="preserve">Církevní rada má 7 členů, a to Biskupa, </w:t>
      </w:r>
      <w:r>
        <w:t>B</w:t>
      </w:r>
      <w:r w:rsidRPr="00874C6B">
        <w:t xml:space="preserve">iskupského tajemníka, jednoho člena z řad duchovních, tři laické členy z řad </w:t>
      </w:r>
      <w:proofErr w:type="spellStart"/>
      <w:r w:rsidRPr="00874C6B">
        <w:t>synodalů</w:t>
      </w:r>
      <w:proofErr w:type="spellEnd"/>
      <w:r w:rsidRPr="00874C6B">
        <w:t xml:space="preserve"> zasedajícího Synodu</w:t>
      </w:r>
      <w:r>
        <w:t xml:space="preserve"> a </w:t>
      </w:r>
      <w:r w:rsidRPr="00874C6B">
        <w:t xml:space="preserve">kurátora církve. </w:t>
      </w:r>
    </w:p>
    <w:p w14:paraId="5FF789A1" w14:textId="77777777" w:rsidR="000B3C57" w:rsidRDefault="000B3C57" w:rsidP="00CE7EDD">
      <w:pPr>
        <w:pStyle w:val="Odstavecseseznamem"/>
        <w:ind w:left="426" w:hanging="426"/>
      </w:pPr>
      <w:r>
        <w:t>2)</w:t>
      </w:r>
      <w:r>
        <w:tab/>
      </w:r>
      <w:r w:rsidRPr="00874C6B">
        <w:t xml:space="preserve">Členy Církevní rady volí Synod na období 6 let, přičemž mohou být zvoleni opětovně. </w:t>
      </w:r>
    </w:p>
    <w:p w14:paraId="3667E0E5" w14:textId="77777777" w:rsidR="000B3C57" w:rsidRDefault="000B3C57" w:rsidP="00CE7EDD">
      <w:pPr>
        <w:pStyle w:val="Odstavecseseznamem"/>
        <w:ind w:left="426" w:hanging="426"/>
      </w:pPr>
      <w:r>
        <w:t xml:space="preserve">3) </w:t>
      </w:r>
      <w:r>
        <w:tab/>
        <w:t xml:space="preserve">Kurátora církve volí Synod z řad laických </w:t>
      </w:r>
      <w:proofErr w:type="spellStart"/>
      <w:r>
        <w:t>synodalů</w:t>
      </w:r>
      <w:proofErr w:type="spellEnd"/>
      <w:r>
        <w:t>.</w:t>
      </w:r>
    </w:p>
    <w:p w14:paraId="4A2B9140" w14:textId="77777777" w:rsidR="000B3C57" w:rsidRDefault="000B3C57" w:rsidP="00CE7EDD">
      <w:pPr>
        <w:pStyle w:val="Odstavecseseznamem"/>
        <w:ind w:left="426" w:hanging="426"/>
      </w:pPr>
    </w:p>
    <w:p w14:paraId="047018D9" w14:textId="77777777" w:rsidR="000B3C57" w:rsidRDefault="000B3C57" w:rsidP="00BE2268">
      <w:pPr>
        <w:pStyle w:val="Odstavecseseznamem"/>
        <w:ind w:left="426" w:hanging="426"/>
        <w:jc w:val="center"/>
      </w:pPr>
      <w:r>
        <w:t xml:space="preserve">§ 13 </w:t>
      </w:r>
    </w:p>
    <w:p w14:paraId="5B75F314" w14:textId="3621405B" w:rsidR="000B3C57" w:rsidRPr="0013284E" w:rsidRDefault="000B3C57" w:rsidP="00BE2268">
      <w:pPr>
        <w:pStyle w:val="Odstavecseseznamem"/>
        <w:ind w:left="426" w:hanging="426"/>
        <w:rPr>
          <w:color w:val="000000" w:themeColor="text1"/>
        </w:rPr>
      </w:pPr>
      <w:r>
        <w:lastRenderedPageBreak/>
        <w:t xml:space="preserve">Kurátor </w:t>
      </w:r>
      <w:r w:rsidR="00422BEA" w:rsidRPr="0013284E">
        <w:rPr>
          <w:color w:val="000000" w:themeColor="text1"/>
        </w:rPr>
        <w:t>C</w:t>
      </w:r>
      <w:r w:rsidRPr="0013284E">
        <w:rPr>
          <w:color w:val="000000" w:themeColor="text1"/>
        </w:rPr>
        <w:t xml:space="preserve">írkve </w:t>
      </w:r>
      <w:r w:rsidR="00422BEA" w:rsidRPr="0013284E">
        <w:rPr>
          <w:color w:val="000000" w:themeColor="text1"/>
        </w:rPr>
        <w:t xml:space="preserve">jakožto její kontrolní orgán </w:t>
      </w:r>
      <w:r w:rsidRPr="0013284E">
        <w:rPr>
          <w:color w:val="000000" w:themeColor="text1"/>
        </w:rPr>
        <w:t xml:space="preserve">je zejména oprávněn a povinen: </w:t>
      </w:r>
    </w:p>
    <w:p w14:paraId="56FB3396" w14:textId="77777777" w:rsidR="000B3C57" w:rsidRDefault="000B3C57" w:rsidP="00BE2268">
      <w:pPr>
        <w:pStyle w:val="Odstavecseseznamem"/>
        <w:ind w:left="426" w:hanging="426"/>
      </w:pPr>
      <w:r w:rsidRPr="0013284E">
        <w:rPr>
          <w:color w:val="000000" w:themeColor="text1"/>
        </w:rPr>
        <w:t>a)</w:t>
      </w:r>
      <w:r w:rsidRPr="0013284E">
        <w:rPr>
          <w:color w:val="000000" w:themeColor="text1"/>
        </w:rPr>
        <w:tab/>
        <w:t>dohl</w:t>
      </w:r>
      <w:r>
        <w:t xml:space="preserve">ížet na činnost Církve a dodržování právních předpisů v Církvi, </w:t>
      </w:r>
    </w:p>
    <w:p w14:paraId="7DF6DBDA" w14:textId="5EBF5DD3" w:rsidR="000B3C57" w:rsidRDefault="000B3C57" w:rsidP="00BE2268">
      <w:pPr>
        <w:pStyle w:val="Odstavecseseznamem"/>
        <w:ind w:left="426" w:hanging="426"/>
      </w:pPr>
      <w:r>
        <w:t>b)</w:t>
      </w:r>
      <w:r>
        <w:tab/>
        <w:t xml:space="preserve">být nápomocen Biskupovi a Biskupskému tajemníkovi, případně </w:t>
      </w:r>
      <w:r w:rsidR="00EB788E">
        <w:t>Pastor</w:t>
      </w:r>
      <w:r>
        <w:t xml:space="preserve">ům, </w:t>
      </w:r>
    </w:p>
    <w:p w14:paraId="025D3CA6" w14:textId="77777777" w:rsidR="000B3C57" w:rsidRDefault="000B3C57" w:rsidP="00BE2268">
      <w:pPr>
        <w:pStyle w:val="Odstavecseseznamem"/>
        <w:ind w:left="426" w:hanging="426"/>
      </w:pPr>
      <w:r>
        <w:t>c)</w:t>
      </w:r>
      <w:r>
        <w:tab/>
        <w:t xml:space="preserve">podporovat duchovní rozvoj církve, </w:t>
      </w:r>
    </w:p>
    <w:p w14:paraId="4DEC68EC" w14:textId="77777777" w:rsidR="000B3C57" w:rsidRPr="00BE2268" w:rsidRDefault="000B3C57" w:rsidP="00BE2268">
      <w:pPr>
        <w:pStyle w:val="Odstavecseseznamem"/>
        <w:ind w:left="426" w:hanging="426"/>
      </w:pPr>
      <w:r>
        <w:t>d)</w:t>
      </w:r>
      <w:r>
        <w:tab/>
        <w:t>kontrolovat stav majetku Církve.</w:t>
      </w:r>
    </w:p>
    <w:p w14:paraId="0181FD8F" w14:textId="77777777" w:rsidR="000B3C57" w:rsidRDefault="000B3C57" w:rsidP="00B23ACE">
      <w:pPr>
        <w:pStyle w:val="Odstavecseseznamem"/>
        <w:ind w:left="-142"/>
      </w:pPr>
    </w:p>
    <w:p w14:paraId="72E8F691" w14:textId="77777777" w:rsidR="000B3C57" w:rsidRPr="00874C6B" w:rsidRDefault="000B3C57" w:rsidP="00B23ACE">
      <w:pPr>
        <w:pStyle w:val="Odstavecseseznamem"/>
        <w:ind w:left="-142"/>
        <w:jc w:val="center"/>
      </w:pPr>
      <w:r>
        <w:t>§ 13</w:t>
      </w:r>
    </w:p>
    <w:p w14:paraId="6E480B8A" w14:textId="77777777" w:rsidR="000B3C57" w:rsidRPr="00874C6B" w:rsidRDefault="000B3C57" w:rsidP="00C22912">
      <w:pPr>
        <w:pStyle w:val="Odstavecseseznamem"/>
        <w:ind w:left="0"/>
      </w:pPr>
      <w:r w:rsidRPr="00874C6B">
        <w:t xml:space="preserve">Noví členové Církevní rady jsou uváděni do úřadu zpravidla </w:t>
      </w:r>
      <w:r>
        <w:t>při instalaci Biskupa</w:t>
      </w:r>
      <w:r w:rsidRPr="00874C6B">
        <w:t xml:space="preserve">. Nejprve je uveden v úřad nově zvolený Biskup. </w:t>
      </w:r>
    </w:p>
    <w:p w14:paraId="5CEFA40B" w14:textId="77777777" w:rsidR="000B3C57" w:rsidRPr="00874C6B" w:rsidRDefault="000B3C57" w:rsidP="00874C6B">
      <w:pPr>
        <w:pStyle w:val="Odstavecseseznamem"/>
        <w:ind w:left="1080"/>
      </w:pPr>
    </w:p>
    <w:p w14:paraId="70751E06" w14:textId="77777777" w:rsidR="000B3C57" w:rsidRPr="00874C6B" w:rsidRDefault="000B3C57" w:rsidP="00B23ACE">
      <w:pPr>
        <w:pStyle w:val="Odstavecseseznamem"/>
        <w:spacing w:after="240"/>
        <w:ind w:left="0"/>
        <w:jc w:val="center"/>
      </w:pPr>
      <w:r w:rsidRPr="00874C6B">
        <w:t xml:space="preserve">§ </w:t>
      </w:r>
      <w:r>
        <w:t>14</w:t>
      </w:r>
    </w:p>
    <w:p w14:paraId="580DB8D3" w14:textId="3FC57094" w:rsidR="000B3C57" w:rsidRPr="00874C6B" w:rsidRDefault="000B3C57" w:rsidP="00B23ACE">
      <w:r w:rsidRPr="00874C6B">
        <w:t>Úkolem Církevní rady je:</w:t>
      </w:r>
    </w:p>
    <w:p w14:paraId="21785F2E" w14:textId="77777777" w:rsidR="000B3C57" w:rsidRPr="00874C6B" w:rsidRDefault="000B3C57" w:rsidP="00B23ACE">
      <w:r w:rsidRPr="00874C6B">
        <w:t xml:space="preserve">a) dohlížet na dodržování právních předpisů a této ústavy v rámci veškeré činnosti </w:t>
      </w:r>
      <w:r>
        <w:t>C</w:t>
      </w:r>
      <w:r w:rsidRPr="00874C6B">
        <w:t xml:space="preserve">írkve, </w:t>
      </w:r>
    </w:p>
    <w:p w14:paraId="21E82A19" w14:textId="77777777" w:rsidR="000B3C57" w:rsidRPr="00874C6B" w:rsidRDefault="000B3C57" w:rsidP="00B23ACE">
      <w:pPr>
        <w:pStyle w:val="Odstavecseseznamem"/>
        <w:ind w:left="0"/>
      </w:pPr>
      <w:r w:rsidRPr="00874C6B">
        <w:t>b) dohlížet na to, aby se veškerá činnost v </w:t>
      </w:r>
      <w:r>
        <w:t>C</w:t>
      </w:r>
      <w:r w:rsidRPr="00874C6B">
        <w:t xml:space="preserve">írkvi děla podle bohoslužebného řádu a ve snaze k dosažení vyšší duchovní a mravní úrovně celé </w:t>
      </w:r>
      <w:r>
        <w:t>C</w:t>
      </w:r>
      <w:r w:rsidRPr="00874C6B">
        <w:t xml:space="preserve">írkve a všech jejích členů. </w:t>
      </w:r>
    </w:p>
    <w:p w14:paraId="62A3D85F" w14:textId="77777777" w:rsidR="000B3C57" w:rsidRPr="00874C6B" w:rsidRDefault="000B3C57" w:rsidP="00B23ACE">
      <w:pPr>
        <w:pStyle w:val="Odstavecseseznamem"/>
        <w:ind w:left="0"/>
      </w:pPr>
      <w:r w:rsidRPr="00874C6B">
        <w:t xml:space="preserve">c) dohlížet nad řádným vzděláváním duchovních, </w:t>
      </w:r>
    </w:p>
    <w:p w14:paraId="42B0A5CE" w14:textId="77777777" w:rsidR="000B3C57" w:rsidRPr="00874C6B" w:rsidRDefault="000B3C57" w:rsidP="00B23ACE">
      <w:pPr>
        <w:pStyle w:val="Odstavecseseznamem"/>
        <w:ind w:left="0"/>
      </w:pPr>
      <w:r w:rsidRPr="00874C6B">
        <w:t xml:space="preserve">d) dohlížet a kontrolovat průběh voleb v </w:t>
      </w:r>
      <w:r>
        <w:t>C</w:t>
      </w:r>
      <w:r w:rsidRPr="00874C6B">
        <w:t xml:space="preserve">írkvi, </w:t>
      </w:r>
    </w:p>
    <w:p w14:paraId="0DD59BE4" w14:textId="77777777" w:rsidR="000B3C57" w:rsidRPr="00874C6B" w:rsidRDefault="000B3C57" w:rsidP="00B23ACE">
      <w:pPr>
        <w:pStyle w:val="Odstavecseseznamem"/>
        <w:ind w:left="0"/>
      </w:pPr>
      <w:r w:rsidRPr="00874C6B">
        <w:t xml:space="preserve">e) rozhodovat o zřízení dalších farních sborů, o jejich sloučení či o jejich zrušení, </w:t>
      </w:r>
    </w:p>
    <w:p w14:paraId="56CA3B50" w14:textId="77777777" w:rsidR="000B3C57" w:rsidRPr="00874C6B" w:rsidRDefault="000B3C57" w:rsidP="00B23ACE">
      <w:pPr>
        <w:pStyle w:val="Odstavecseseznamem"/>
        <w:ind w:left="0"/>
      </w:pPr>
      <w:r w:rsidRPr="00874C6B">
        <w:t xml:space="preserve">f) </w:t>
      </w:r>
      <w:r>
        <w:t xml:space="preserve">rozhodovat o </w:t>
      </w:r>
      <w:r w:rsidRPr="00874C6B">
        <w:t>svolá</w:t>
      </w:r>
      <w:r>
        <w:t>ní</w:t>
      </w:r>
      <w:r w:rsidRPr="00874C6B">
        <w:t xml:space="preserve"> Synod</w:t>
      </w:r>
      <w:r>
        <w:t>u</w:t>
      </w:r>
      <w:r w:rsidRPr="00874C6B">
        <w:t xml:space="preserve">, </w:t>
      </w:r>
      <w:r>
        <w:t xml:space="preserve">jakož i určit jeho program, </w:t>
      </w:r>
    </w:p>
    <w:p w14:paraId="275262D3" w14:textId="77777777" w:rsidR="000B3C57" w:rsidRPr="00874C6B" w:rsidRDefault="000B3C57" w:rsidP="00B23ACE">
      <w:pPr>
        <w:pStyle w:val="Odstavecseseznamem"/>
        <w:ind w:left="0"/>
      </w:pPr>
      <w:r w:rsidRPr="00874C6B">
        <w:lastRenderedPageBreak/>
        <w:t xml:space="preserve">g) vykonávat usnesení Synodu, </w:t>
      </w:r>
    </w:p>
    <w:p w14:paraId="1EA60EAC" w14:textId="07E5C2CB" w:rsidR="000B3C57" w:rsidRDefault="000B3C57" w:rsidP="00B23ACE">
      <w:pPr>
        <w:pStyle w:val="Odstavecseseznamem"/>
        <w:ind w:left="0"/>
      </w:pPr>
      <w:r w:rsidRPr="00874C6B">
        <w:t xml:space="preserve">h) poskytovat závazný výklad této </w:t>
      </w:r>
      <w:r w:rsidR="00E05F77" w:rsidRPr="0013284E">
        <w:rPr>
          <w:color w:val="000000" w:themeColor="text1"/>
        </w:rPr>
        <w:t>Ú</w:t>
      </w:r>
      <w:r w:rsidRPr="0013284E">
        <w:rPr>
          <w:color w:val="000000" w:themeColor="text1"/>
        </w:rPr>
        <w:t>stavy</w:t>
      </w:r>
      <w:r w:rsidRPr="00874C6B">
        <w:t>, případně vydávat prováděcí předpisy k jejímu provedení</w:t>
      </w:r>
      <w:r>
        <w:t>,</w:t>
      </w:r>
    </w:p>
    <w:p w14:paraId="638DA40A" w14:textId="51A7A7E0" w:rsidR="000B3C57" w:rsidRDefault="0013284E" w:rsidP="00B23ACE">
      <w:pPr>
        <w:pStyle w:val="Odstavecseseznamem"/>
        <w:ind w:left="0"/>
      </w:pPr>
      <w:r>
        <w:t>i</w:t>
      </w:r>
      <w:r w:rsidR="000B3C57">
        <w:t>) vytvořit a vydávat vnitřní předpisy Církve,</w:t>
      </w:r>
    </w:p>
    <w:p w14:paraId="4BDAFF61" w14:textId="5E6A237E" w:rsidR="000B3C57" w:rsidRPr="00A3205E" w:rsidRDefault="0013284E" w:rsidP="00B23ACE">
      <w:pPr>
        <w:pStyle w:val="Odstavecseseznamem"/>
        <w:ind w:left="0"/>
        <w:rPr>
          <w:color w:val="000000" w:themeColor="text1"/>
        </w:rPr>
      </w:pPr>
      <w:r>
        <w:t>j</w:t>
      </w:r>
      <w:r w:rsidR="000B3C57">
        <w:t>) dohlížet na činnost farních sborů</w:t>
      </w:r>
      <w:r w:rsidR="00E05F77">
        <w:t>,</w:t>
      </w:r>
    </w:p>
    <w:p w14:paraId="04F0877E" w14:textId="456BC4C7" w:rsidR="00E05F77" w:rsidRPr="00A3205E" w:rsidRDefault="0013284E" w:rsidP="00B23ACE">
      <w:pPr>
        <w:pStyle w:val="Odstavecseseznamem"/>
        <w:ind w:left="0"/>
        <w:rPr>
          <w:color w:val="000000" w:themeColor="text1"/>
        </w:rPr>
      </w:pPr>
      <w:r w:rsidRPr="00A3205E">
        <w:rPr>
          <w:color w:val="000000" w:themeColor="text1"/>
        </w:rPr>
        <w:t>k</w:t>
      </w:r>
      <w:r w:rsidR="00E05F77" w:rsidRPr="00A3205E">
        <w:rPr>
          <w:color w:val="000000" w:themeColor="text1"/>
        </w:rPr>
        <w:t>) rozhodovat o všech záležitostech Církve, které nesvěřuje Ústava Synodu.</w:t>
      </w:r>
    </w:p>
    <w:p w14:paraId="2B840DB9" w14:textId="77777777" w:rsidR="000B3C57" w:rsidRDefault="000B3C57" w:rsidP="00874C6B">
      <w:pPr>
        <w:pStyle w:val="Odstavecseseznamem"/>
        <w:ind w:left="709" w:hanging="349"/>
      </w:pPr>
    </w:p>
    <w:p w14:paraId="040F31C0" w14:textId="77777777" w:rsidR="000B3C57" w:rsidRPr="00874C6B" w:rsidRDefault="000B3C57" w:rsidP="00B23ACE">
      <w:pPr>
        <w:pStyle w:val="Odstavecseseznamem"/>
        <w:ind w:left="0"/>
        <w:jc w:val="center"/>
      </w:pPr>
      <w:r>
        <w:t>§ 15</w:t>
      </w:r>
    </w:p>
    <w:p w14:paraId="55F4476C" w14:textId="77777777" w:rsidR="000B3C57" w:rsidRPr="00874C6B" w:rsidRDefault="000B3C57" w:rsidP="00B23ACE">
      <w:pPr>
        <w:pStyle w:val="Odstavecseseznamem"/>
        <w:ind w:left="0"/>
      </w:pPr>
      <w:r w:rsidRPr="00874C6B">
        <w:t xml:space="preserve">Církevní rada rozhoduje </w:t>
      </w:r>
      <w:r>
        <w:t>nadpoloviční</w:t>
      </w:r>
      <w:r w:rsidRPr="00874C6B">
        <w:t xml:space="preserve"> </w:t>
      </w:r>
      <w:r>
        <w:t xml:space="preserve">většinou </w:t>
      </w:r>
      <w:r w:rsidRPr="00874C6B">
        <w:t xml:space="preserve">všech jejich členů. Pokud v rámci přijatého rozhodnutí má být za </w:t>
      </w:r>
      <w:r>
        <w:t>C</w:t>
      </w:r>
      <w:r w:rsidRPr="00874C6B">
        <w:t xml:space="preserve">írkev činěno právní jednání činí jej Biskup, v případě jeho nepřítomnosti </w:t>
      </w:r>
      <w:r>
        <w:t>B</w:t>
      </w:r>
      <w:r w:rsidRPr="00874C6B">
        <w:t xml:space="preserve">iskupský tajemník. </w:t>
      </w:r>
    </w:p>
    <w:p w14:paraId="1764EEAD" w14:textId="77777777" w:rsidR="000B3C57" w:rsidRDefault="000B3C57" w:rsidP="00874C6B">
      <w:pPr>
        <w:pStyle w:val="Odstavecseseznamem"/>
      </w:pPr>
    </w:p>
    <w:p w14:paraId="162520AB" w14:textId="77777777" w:rsidR="000B3C57" w:rsidRPr="00874C6B" w:rsidRDefault="000B3C57" w:rsidP="00874C6B">
      <w:pPr>
        <w:pStyle w:val="Odstavecseseznamem"/>
      </w:pPr>
    </w:p>
    <w:p w14:paraId="2962EDFB" w14:textId="77777777" w:rsidR="000B3C57" w:rsidRDefault="000B3C57" w:rsidP="00B23ACE">
      <w:pPr>
        <w:spacing w:after="240"/>
        <w:jc w:val="center"/>
        <w:outlineLvl w:val="0"/>
        <w:rPr>
          <w:b/>
          <w:bCs/>
        </w:rPr>
      </w:pPr>
      <w:r w:rsidRPr="00874C6B">
        <w:rPr>
          <w:b/>
          <w:bCs/>
        </w:rPr>
        <w:t>Hlava VII.</w:t>
      </w:r>
    </w:p>
    <w:p w14:paraId="53506FF4" w14:textId="77777777" w:rsidR="000B3C57" w:rsidRPr="00B23ACE" w:rsidRDefault="000B3C57" w:rsidP="00B23ACE">
      <w:pPr>
        <w:spacing w:after="240"/>
        <w:jc w:val="center"/>
        <w:outlineLvl w:val="0"/>
      </w:pPr>
      <w:r w:rsidRPr="00B23ACE">
        <w:t>§ 1</w:t>
      </w:r>
    </w:p>
    <w:p w14:paraId="4FE3BF34" w14:textId="77777777" w:rsidR="000B3C57" w:rsidRPr="00874C6B" w:rsidRDefault="000B3C57" w:rsidP="00B23ACE">
      <w:r w:rsidRPr="00B23ACE">
        <w:t>Náboženský život se uskutečňuje ve farním sboru</w:t>
      </w:r>
      <w:r w:rsidRPr="00874C6B">
        <w:t>. Žádný vyšší orgán nemá právo zasahovat do záležitostí sboru, pokud se vše děje v souladu s Božím Slovem podle učení obsažených v </w:t>
      </w:r>
      <w:r>
        <w:t>S</w:t>
      </w:r>
      <w:r w:rsidRPr="00874C6B">
        <w:t>ymbolických knihách</w:t>
      </w:r>
      <w:r>
        <w:t>,</w:t>
      </w:r>
      <w:r w:rsidRPr="00874C6B">
        <w:t xml:space="preserve"> v souladu s právním řádem České republiky, touto Ústavou a dalšími </w:t>
      </w:r>
      <w:r>
        <w:t xml:space="preserve">vnitřními </w:t>
      </w:r>
      <w:r w:rsidRPr="00874C6B">
        <w:t xml:space="preserve">předpisy </w:t>
      </w:r>
      <w:r>
        <w:t>C</w:t>
      </w:r>
      <w:r w:rsidRPr="00874C6B">
        <w:t>írkve, v duchu tolerance, snášenlivosti a porozuměn</w:t>
      </w:r>
      <w:r>
        <w:t>í</w:t>
      </w:r>
      <w:r w:rsidRPr="00874C6B">
        <w:t xml:space="preserve">. </w:t>
      </w:r>
    </w:p>
    <w:p w14:paraId="6F2B0661" w14:textId="77777777" w:rsidR="000B3C57" w:rsidRPr="00874C6B" w:rsidRDefault="000B3C57" w:rsidP="00874C6B">
      <w:pPr>
        <w:spacing w:after="240"/>
        <w:ind w:left="1080"/>
        <w:outlineLvl w:val="0"/>
        <w:rPr>
          <w:b/>
          <w:bCs/>
        </w:rPr>
      </w:pPr>
    </w:p>
    <w:p w14:paraId="60A0A4EE" w14:textId="77777777" w:rsidR="000B3C57" w:rsidRPr="00874C6B" w:rsidRDefault="000B3C57" w:rsidP="00B23ACE">
      <w:pPr>
        <w:spacing w:after="240"/>
        <w:jc w:val="center"/>
      </w:pPr>
      <w:r w:rsidRPr="00874C6B">
        <w:lastRenderedPageBreak/>
        <w:t>§</w:t>
      </w:r>
      <w:r>
        <w:t xml:space="preserve"> 2</w:t>
      </w:r>
    </w:p>
    <w:p w14:paraId="0DE43BAB" w14:textId="4E90925B" w:rsidR="000B3C57" w:rsidRPr="00874C6B" w:rsidRDefault="000B3C57" w:rsidP="00B23ACE">
      <w:pPr>
        <w:pStyle w:val="Odstavecseseznamem"/>
        <w:numPr>
          <w:ilvl w:val="0"/>
          <w:numId w:val="28"/>
        </w:numPr>
        <w:ind w:left="426" w:hanging="426"/>
      </w:pPr>
      <w:r w:rsidRPr="00874C6B">
        <w:t xml:space="preserve">Nejvyšším orgánem farního sboru je </w:t>
      </w:r>
      <w:r w:rsidR="00EB788E">
        <w:t>Sborové shromáždění</w:t>
      </w:r>
      <w:r w:rsidRPr="00874C6B">
        <w:t xml:space="preserve">, které sestává </w:t>
      </w:r>
      <w:r>
        <w:t>z</w:t>
      </w:r>
      <w:r w:rsidRPr="00874C6B">
        <w:t xml:space="preserve">e všech členů církve starších 18 let, kteří jsou členy příslušného farního sboru. </w:t>
      </w:r>
      <w:r w:rsidR="00EB788E">
        <w:t>Sborové shromáždění</w:t>
      </w:r>
      <w:r w:rsidRPr="00874C6B">
        <w:t xml:space="preserve"> se koná každý rok. </w:t>
      </w:r>
      <w:r>
        <w:t xml:space="preserve">Konání sborového shromáždění bude oznámeno alespoň 14 dnů před jeho konáním, a to oznámením v rámci bohoslužeb daného farního sboru. </w:t>
      </w:r>
      <w:r w:rsidR="00EB788E">
        <w:t>Sborové shromáždění</w:t>
      </w:r>
      <w:r w:rsidRPr="00874C6B">
        <w:t xml:space="preserve"> přijímá svá rozhodnutí prostou většinou přítomných členů sborů. </w:t>
      </w:r>
    </w:p>
    <w:p w14:paraId="07D1D69B" w14:textId="5BDFCE1F" w:rsidR="000B3C57" w:rsidRPr="00874C6B" w:rsidRDefault="000B3C57" w:rsidP="00B23ACE">
      <w:pPr>
        <w:pStyle w:val="Odstavecseseznamem"/>
        <w:numPr>
          <w:ilvl w:val="0"/>
          <w:numId w:val="28"/>
        </w:numPr>
        <w:ind w:left="426" w:hanging="426"/>
      </w:pPr>
      <w:r w:rsidRPr="00874C6B">
        <w:t xml:space="preserve">Sborové záležitosti obstarává mezi zasedáními sborového shromáždění </w:t>
      </w:r>
      <w:r w:rsidR="009A445C">
        <w:t>Presbyterstvo</w:t>
      </w:r>
      <w:r w:rsidRPr="00874C6B">
        <w:t xml:space="preserve"> sboru. </w:t>
      </w:r>
    </w:p>
    <w:p w14:paraId="1822B6BA" w14:textId="77777777" w:rsidR="000B3C57" w:rsidRPr="00874C6B" w:rsidRDefault="000B3C57" w:rsidP="00B23ACE">
      <w:pPr>
        <w:pStyle w:val="Odstavecseseznamem"/>
        <w:numPr>
          <w:ilvl w:val="0"/>
          <w:numId w:val="28"/>
        </w:numPr>
        <w:ind w:left="426" w:hanging="426"/>
      </w:pPr>
      <w:r w:rsidRPr="00874C6B">
        <w:t>Mezi pravomoci sborového shromáždění náleží:</w:t>
      </w:r>
    </w:p>
    <w:p w14:paraId="06C8BCD0" w14:textId="19DDCF11" w:rsidR="000B3C57" w:rsidRPr="00874C6B" w:rsidRDefault="000B3C57" w:rsidP="00C22912">
      <w:pPr>
        <w:pStyle w:val="Odstavecseseznamem"/>
        <w:numPr>
          <w:ilvl w:val="0"/>
          <w:numId w:val="37"/>
        </w:numPr>
        <w:ind w:left="426" w:firstLine="0"/>
      </w:pPr>
      <w:r w:rsidRPr="00874C6B">
        <w:t>Schvalování zprávy o činnosti farního sboru a finanční zprávy o hospodaření farního sboru</w:t>
      </w:r>
      <w:r>
        <w:t xml:space="preserve"> za předchozí kalendářní rok, a to do konce února následujícího kalendářního roku</w:t>
      </w:r>
      <w:r w:rsidRPr="00874C6B">
        <w:t>, které po jejich schválení předkládá</w:t>
      </w:r>
      <w:r>
        <w:t xml:space="preserve"> </w:t>
      </w:r>
      <w:r w:rsidR="009A445C">
        <w:t>Presbyterstvo</w:t>
      </w:r>
      <w:r w:rsidRPr="00874C6B">
        <w:t xml:space="preserve"> Církevní radě, </w:t>
      </w:r>
    </w:p>
    <w:p w14:paraId="5E0036BA" w14:textId="77777777" w:rsidR="000B3C57" w:rsidRDefault="000B3C57" w:rsidP="00C22912">
      <w:pPr>
        <w:pStyle w:val="Odstavecseseznamem"/>
        <w:numPr>
          <w:ilvl w:val="0"/>
          <w:numId w:val="37"/>
        </w:numPr>
        <w:ind w:left="426" w:firstLine="0"/>
      </w:pPr>
      <w:r w:rsidRPr="00874C6B">
        <w:t>Volba členů presbyterstva</w:t>
      </w:r>
      <w:r>
        <w:t xml:space="preserve">, </w:t>
      </w:r>
    </w:p>
    <w:p w14:paraId="49405C21" w14:textId="77777777" w:rsidR="000B3C57" w:rsidRDefault="000B3C57" w:rsidP="00C22912">
      <w:pPr>
        <w:pStyle w:val="Odstavecseseznamem"/>
        <w:numPr>
          <w:ilvl w:val="0"/>
          <w:numId w:val="37"/>
        </w:numPr>
        <w:ind w:left="426" w:firstLine="0"/>
      </w:pPr>
      <w:r>
        <w:t>Volba členů revizní komise, jejíž činnost může upravit vnitřní předpis.</w:t>
      </w:r>
    </w:p>
    <w:p w14:paraId="451B40AB" w14:textId="3E46176A" w:rsidR="000B3C57" w:rsidRPr="00874C6B" w:rsidRDefault="000B3C57" w:rsidP="00C22912">
      <w:pPr>
        <w:ind w:left="426" w:hanging="426"/>
      </w:pPr>
      <w:r>
        <w:t>4)</w:t>
      </w:r>
      <w:r>
        <w:tab/>
      </w:r>
      <w:r w:rsidR="00EB788E">
        <w:t>Sborové shromáždění</w:t>
      </w:r>
      <w:r w:rsidRPr="00874C6B">
        <w:t>, s předchozím souhlasem Církevní rady, rozhoduje o:</w:t>
      </w:r>
    </w:p>
    <w:p w14:paraId="418CC26D" w14:textId="25FCEE0C" w:rsidR="000B3C57" w:rsidRPr="00874C6B" w:rsidRDefault="000B3C57" w:rsidP="00C22912">
      <w:pPr>
        <w:pStyle w:val="Odstavecseseznamem"/>
        <w:numPr>
          <w:ilvl w:val="0"/>
          <w:numId w:val="36"/>
        </w:numPr>
        <w:ind w:left="426" w:firstLine="0"/>
      </w:pPr>
      <w:r w:rsidRPr="00874C6B">
        <w:t xml:space="preserve">Volbě </w:t>
      </w:r>
      <w:r w:rsidR="00EB788E">
        <w:t>Pastor</w:t>
      </w:r>
      <w:r w:rsidRPr="00874C6B">
        <w:t xml:space="preserve">a, </w:t>
      </w:r>
    </w:p>
    <w:p w14:paraId="500BB56D" w14:textId="77777777" w:rsidR="000B3C57" w:rsidRPr="00874C6B" w:rsidRDefault="000B3C57" w:rsidP="00B42486">
      <w:pPr>
        <w:pStyle w:val="Odstavecseseznamem"/>
        <w:numPr>
          <w:ilvl w:val="0"/>
          <w:numId w:val="36"/>
        </w:numPr>
        <w:ind w:left="426" w:firstLine="0"/>
      </w:pPr>
      <w:r w:rsidRPr="00874C6B">
        <w:t>Schv</w:t>
      </w:r>
      <w:r>
        <w:t>álení</w:t>
      </w:r>
      <w:r w:rsidRPr="00874C6B">
        <w:t xml:space="preserve"> záměr</w:t>
      </w:r>
      <w:r>
        <w:t>ů</w:t>
      </w:r>
      <w:r w:rsidRPr="00874C6B">
        <w:t xml:space="preserve"> týkající</w:t>
      </w:r>
      <w:r>
        <w:t>ch</w:t>
      </w:r>
      <w:r w:rsidRPr="00874C6B">
        <w:t xml:space="preserve"> se nakládání s nemovitými věcmi, zejména tedy schvaluje záměr nabýt, zcizit</w:t>
      </w:r>
      <w:r>
        <w:t xml:space="preserve"> (prodat, darovat či směnit)</w:t>
      </w:r>
      <w:r w:rsidRPr="00874C6B">
        <w:t xml:space="preserve"> nebo zatížit nemovité věci</w:t>
      </w:r>
      <w:r>
        <w:t>.</w:t>
      </w:r>
      <w:r w:rsidRPr="00874C6B">
        <w:tab/>
      </w:r>
    </w:p>
    <w:p w14:paraId="6C3BEAAA" w14:textId="39F948FF" w:rsidR="000B3C57" w:rsidRPr="00874C6B" w:rsidRDefault="000B3C57" w:rsidP="00C22912">
      <w:pPr>
        <w:ind w:left="426" w:hanging="426"/>
      </w:pPr>
      <w:r>
        <w:lastRenderedPageBreak/>
        <w:t>5)</w:t>
      </w:r>
      <w:r>
        <w:tab/>
      </w:r>
      <w:r w:rsidR="00EB788E">
        <w:t>Pastor</w:t>
      </w:r>
      <w:r w:rsidRPr="00874C6B">
        <w:t xml:space="preserve"> informuje Církevní radu o rozhodnutích přijatých Sborovým shromážděním. </w:t>
      </w:r>
    </w:p>
    <w:p w14:paraId="51A67451" w14:textId="77777777" w:rsidR="000B3C57" w:rsidRPr="00874C6B" w:rsidRDefault="000B3C57" w:rsidP="00874C6B">
      <w:pPr>
        <w:pStyle w:val="Odstavecseseznamem"/>
        <w:ind w:left="1440"/>
      </w:pPr>
    </w:p>
    <w:p w14:paraId="79C92B4D" w14:textId="77777777" w:rsidR="000B3C57" w:rsidRPr="00874C6B" w:rsidRDefault="000B3C57" w:rsidP="00874C6B">
      <w:pPr>
        <w:spacing w:after="240"/>
        <w:jc w:val="center"/>
      </w:pPr>
      <w:r w:rsidRPr="00874C6B">
        <w:t xml:space="preserve">§ </w:t>
      </w:r>
      <w:r>
        <w:t>3</w:t>
      </w:r>
    </w:p>
    <w:p w14:paraId="358F2E0C" w14:textId="65C8E144" w:rsidR="000B3C57" w:rsidRPr="00874C6B" w:rsidRDefault="009A445C" w:rsidP="00B23ACE">
      <w:pPr>
        <w:pStyle w:val="Odstavecseseznamem"/>
        <w:numPr>
          <w:ilvl w:val="0"/>
          <w:numId w:val="35"/>
        </w:numPr>
        <w:ind w:left="426" w:hanging="426"/>
      </w:pPr>
      <w:r>
        <w:t>Presbyterstvo</w:t>
      </w:r>
      <w:r w:rsidR="000B3C57" w:rsidRPr="00874C6B">
        <w:t xml:space="preserve"> je výkonným orgánem farního sboru, jehož úkolem je obstarávat záležitosti farního sboru mezi zasedáními sborového shromáždění. </w:t>
      </w:r>
      <w:r>
        <w:t>Presbyterstvo</w:t>
      </w:r>
      <w:r w:rsidR="000B3C57">
        <w:t xml:space="preserve"> rozhoduje a vyřizuje veškeré záležitosti související s farním sborem, pokud rozhodování o nich není svěřeno jinému orgánu farního sboru nebo Církve. </w:t>
      </w:r>
    </w:p>
    <w:p w14:paraId="50E64C9D" w14:textId="77777777" w:rsidR="000B3C57" w:rsidRPr="00874C6B" w:rsidRDefault="000B3C57" w:rsidP="00B23ACE">
      <w:pPr>
        <w:pStyle w:val="Odstavecseseznamem"/>
        <w:ind w:left="426" w:hanging="426"/>
      </w:pPr>
    </w:p>
    <w:p w14:paraId="2E15FD1A" w14:textId="780B178F" w:rsidR="000B3C57" w:rsidRDefault="000B3C57" w:rsidP="00B23ACE">
      <w:pPr>
        <w:pStyle w:val="Odstavecseseznamem"/>
        <w:numPr>
          <w:ilvl w:val="0"/>
          <w:numId w:val="35"/>
        </w:numPr>
        <w:ind w:left="426" w:hanging="426"/>
      </w:pPr>
      <w:r w:rsidRPr="00874C6B">
        <w:t xml:space="preserve">Předsedou presbyterstva je </w:t>
      </w:r>
      <w:r w:rsidR="00EB788E">
        <w:t>Pastor</w:t>
      </w:r>
      <w:r w:rsidRPr="00874C6B">
        <w:t xml:space="preserve"> a v době jeho nepřítomnosti </w:t>
      </w:r>
      <w:r w:rsidR="00EB788E">
        <w:t>Vikář</w:t>
      </w:r>
      <w:r>
        <w:t xml:space="preserve"> nebo jiný duchovní Církve pověřený </w:t>
      </w:r>
      <w:r w:rsidR="00EB788E">
        <w:t>Pastor</w:t>
      </w:r>
      <w:r>
        <w:t>em</w:t>
      </w:r>
      <w:r w:rsidRPr="00874C6B">
        <w:t xml:space="preserve">. Počet členů presbyterstva určuje (minimálně však 7) a jeho neduchovní členy volí a odvolává </w:t>
      </w:r>
      <w:r w:rsidR="00EB788E">
        <w:t>Sborové shromáždění</w:t>
      </w:r>
      <w:r w:rsidRPr="00874C6B">
        <w:t>, a to na dobu 6 let</w:t>
      </w:r>
      <w:r>
        <w:t>, přičemž mohou být zvoleni opětovně</w:t>
      </w:r>
      <w:r w:rsidRPr="00874C6B">
        <w:t xml:space="preserve">. </w:t>
      </w:r>
      <w:r w:rsidR="009A445C">
        <w:t>Presbyterstvo</w:t>
      </w:r>
      <w:r w:rsidRPr="00874C6B">
        <w:t xml:space="preserve"> ze svých členů volí kurátora, který je místopředsedou p</w:t>
      </w:r>
      <w:r>
        <w:t>resbyterstva</w:t>
      </w:r>
      <w:r w:rsidRPr="00874C6B">
        <w:t xml:space="preserve">, </w:t>
      </w:r>
      <w:r>
        <w:t xml:space="preserve">zástupce </w:t>
      </w:r>
      <w:r w:rsidRPr="00874C6B">
        <w:t xml:space="preserve">kurátora, zapisovatele a pokladníka. </w:t>
      </w:r>
    </w:p>
    <w:p w14:paraId="1C9B8EA9" w14:textId="77777777" w:rsidR="000B3C57" w:rsidRDefault="000B3C57" w:rsidP="000637F1">
      <w:pPr>
        <w:pStyle w:val="Odstavecseseznamem"/>
      </w:pPr>
    </w:p>
    <w:p w14:paraId="16BCB66C" w14:textId="013D1B7A" w:rsidR="000B3C57" w:rsidRPr="00874C6B" w:rsidRDefault="000B3C57" w:rsidP="000637F1">
      <w:pPr>
        <w:pStyle w:val="Odstavecseseznamem"/>
        <w:numPr>
          <w:ilvl w:val="0"/>
          <w:numId w:val="35"/>
        </w:numPr>
      </w:pPr>
      <w:r w:rsidRPr="00874C6B">
        <w:t xml:space="preserve">Nově zvolení presbyteři </w:t>
      </w:r>
      <w:r>
        <w:t>skládají</w:t>
      </w:r>
      <w:r w:rsidRPr="00874C6B">
        <w:t xml:space="preserve"> při </w:t>
      </w:r>
      <w:r>
        <w:t xml:space="preserve">nejbližším </w:t>
      </w:r>
      <w:r w:rsidRPr="00874C6B">
        <w:t xml:space="preserve">nedělním chrámovém shromáždění slib skrze podání ruky </w:t>
      </w:r>
      <w:r w:rsidR="00EB788E">
        <w:t>Pastor</w:t>
      </w:r>
      <w:r w:rsidRPr="00874C6B">
        <w:t>ovi. Slib zní: „</w:t>
      </w:r>
      <w:r w:rsidRPr="00B23ACE">
        <w:rPr>
          <w:i/>
          <w:iCs/>
        </w:rPr>
        <w:t xml:space="preserve">Slibuji před Bohem, že ve své činnosti budu dbát blaha Luterské evangelické církve </w:t>
      </w:r>
      <w:proofErr w:type="spellStart"/>
      <w:r w:rsidRPr="00B23ACE">
        <w:rPr>
          <w:i/>
          <w:iCs/>
        </w:rPr>
        <w:t>a.v</w:t>
      </w:r>
      <w:proofErr w:type="spellEnd"/>
      <w:r w:rsidRPr="00B23ACE">
        <w:rPr>
          <w:i/>
          <w:iCs/>
        </w:rPr>
        <w:t>. v České republice, aby prospívala ke slávě Toho, jenž je její hlavou, Ježíše Krista.</w:t>
      </w:r>
      <w:r w:rsidRPr="00874C6B">
        <w:t>“</w:t>
      </w:r>
    </w:p>
    <w:p w14:paraId="60AF1C95" w14:textId="77777777" w:rsidR="000B3C57" w:rsidRDefault="000B3C57" w:rsidP="00657E85">
      <w:pPr>
        <w:jc w:val="center"/>
      </w:pPr>
    </w:p>
    <w:p w14:paraId="38E867AE" w14:textId="77777777" w:rsidR="000B3C57" w:rsidRPr="00874C6B" w:rsidRDefault="000B3C57" w:rsidP="00657E85">
      <w:pPr>
        <w:jc w:val="center"/>
      </w:pPr>
      <w:r>
        <w:lastRenderedPageBreak/>
        <w:t>§ 4</w:t>
      </w:r>
    </w:p>
    <w:p w14:paraId="46DE5919" w14:textId="77777777" w:rsidR="000B3C57" w:rsidRPr="00874C6B" w:rsidRDefault="000B3C57" w:rsidP="00B23ACE">
      <w:r w:rsidRPr="00874C6B">
        <w:t>Mezi pravomoci a oprávnění presbyterstva patří:</w:t>
      </w:r>
    </w:p>
    <w:p w14:paraId="5B0CFA95" w14:textId="77777777" w:rsidR="000B3C57" w:rsidRPr="00874C6B" w:rsidRDefault="000B3C57" w:rsidP="00B23ACE">
      <w:r w:rsidRPr="00874C6B">
        <w:t xml:space="preserve">a) podávání </w:t>
      </w:r>
      <w:r>
        <w:t>podnětů</w:t>
      </w:r>
      <w:r w:rsidRPr="00874C6B">
        <w:t xml:space="preserve"> </w:t>
      </w:r>
      <w:r w:rsidRPr="00657E85">
        <w:t>na přijetí nebo vyloučení z Církve</w:t>
      </w:r>
      <w:r w:rsidRPr="00874C6B">
        <w:t xml:space="preserve">, </w:t>
      </w:r>
    </w:p>
    <w:p w14:paraId="1BF6128D" w14:textId="77777777" w:rsidR="000B3C57" w:rsidRPr="00874C6B" w:rsidRDefault="000B3C57" w:rsidP="00B23ACE">
      <w:r w:rsidRPr="00874C6B">
        <w:t>b) podává</w:t>
      </w:r>
      <w:r>
        <w:t>ní</w:t>
      </w:r>
      <w:r w:rsidRPr="00874C6B">
        <w:t xml:space="preserve"> návrh</w:t>
      </w:r>
      <w:r>
        <w:t>ů</w:t>
      </w:r>
      <w:r w:rsidRPr="00874C6B">
        <w:t xml:space="preserve"> na svolání sborového shromáždění a organiz</w:t>
      </w:r>
      <w:r>
        <w:t>ace</w:t>
      </w:r>
      <w:r w:rsidRPr="00874C6B">
        <w:t xml:space="preserve"> na něm probíhající volby, </w:t>
      </w:r>
    </w:p>
    <w:p w14:paraId="4A327EB1" w14:textId="77777777" w:rsidR="000B3C57" w:rsidRPr="00874C6B" w:rsidRDefault="000B3C57" w:rsidP="00B23ACE">
      <w:r w:rsidRPr="00874C6B">
        <w:t>c) správa sborové pokladny, zabezpečov</w:t>
      </w:r>
      <w:r>
        <w:t>ání</w:t>
      </w:r>
      <w:r w:rsidRPr="00874C6B">
        <w:t xml:space="preserve"> chod</w:t>
      </w:r>
      <w:r>
        <w:t>u</w:t>
      </w:r>
      <w:r w:rsidRPr="00874C6B">
        <w:t xml:space="preserve"> sboru, čímž se rozumí mimo jiné nikoli však výlučně, vypracovávat rozpočet sboru, spravovat inventář hmotného majetku, spravovat archiv, pečovat a udržovat majetek církve, se kterým farní sbor hospodaří, </w:t>
      </w:r>
    </w:p>
    <w:p w14:paraId="0E33337B" w14:textId="77777777" w:rsidR="000B3C57" w:rsidRPr="00874C6B" w:rsidRDefault="000B3C57" w:rsidP="00B23ACE">
      <w:r w:rsidRPr="00874C6B">
        <w:t xml:space="preserve">d) rozhodovat o pracovnících farního sboru, </w:t>
      </w:r>
    </w:p>
    <w:p w14:paraId="5D4AADBA" w14:textId="77777777" w:rsidR="000B3C57" w:rsidRPr="00874C6B" w:rsidRDefault="000B3C57" w:rsidP="00B23ACE">
      <w:r w:rsidRPr="00874C6B">
        <w:t>e) volit delegáty farního sboru na Synod,</w:t>
      </w:r>
      <w:r>
        <w:t xml:space="preserve"> a to z řad členů presbyterstva, </w:t>
      </w:r>
    </w:p>
    <w:p w14:paraId="14F7B3AE" w14:textId="77777777" w:rsidR="000B3C57" w:rsidRDefault="000B3C57" w:rsidP="00B23ACE">
      <w:r w:rsidRPr="00874C6B">
        <w:t xml:space="preserve">f) přijímat návrhy, stížnosti a jiné podněty od členů farního sboru, zabývat se jimi a případně je postupovat </w:t>
      </w:r>
      <w:r>
        <w:t>C</w:t>
      </w:r>
      <w:r w:rsidRPr="00874C6B">
        <w:t>írkevní radě</w:t>
      </w:r>
      <w:r>
        <w:t>,</w:t>
      </w:r>
    </w:p>
    <w:p w14:paraId="7DB4DE64" w14:textId="77777777" w:rsidR="000B3C57" w:rsidRDefault="000B3C57" w:rsidP="00B23ACE">
      <w:r>
        <w:t>g) předložení sborovému shromáždění finanční zprávy o hospodaření farního sboru, kterou zpracovává pokladník daného farního sboru,</w:t>
      </w:r>
    </w:p>
    <w:p w14:paraId="1EC4ADC6" w14:textId="47981CCD" w:rsidR="000B3C57" w:rsidRDefault="000B3C57" w:rsidP="00B23ACE">
      <w:r>
        <w:t xml:space="preserve">h) rozhodovat o zřizování výborů presbyterstva pro vybrané záležitosti náležející do pravomoci presbyterstva, sestávající z členů presbyterstva, které jsou oprávněny rozhodovat o záležitostech svěřených jim presbyterstvem; počet členů výborů činí 3 až 5 osob, vždy však lichý počet, přičemž jedním z členů výboru je vždy </w:t>
      </w:r>
      <w:r w:rsidR="00EB788E">
        <w:t>Pastor</w:t>
      </w:r>
      <w:r>
        <w:t xml:space="preserve"> farního sboru;</w:t>
      </w:r>
    </w:p>
    <w:p w14:paraId="7A4B39C0" w14:textId="77777777" w:rsidR="000B3C57" w:rsidRDefault="000B3C57" w:rsidP="00B23ACE">
      <w:r>
        <w:t xml:space="preserve">i) rozhodování o dalších záležitostech farního sboru, které nespadají do působnosti jiných orgánů farního sboru či orgánů Církve. </w:t>
      </w:r>
    </w:p>
    <w:p w14:paraId="32F37D20" w14:textId="77777777" w:rsidR="000B3C57" w:rsidRDefault="000B3C57" w:rsidP="00B23ACE"/>
    <w:p w14:paraId="42141090" w14:textId="77777777" w:rsidR="000B3C57" w:rsidRDefault="000B3C57" w:rsidP="00267EFD">
      <w:pPr>
        <w:jc w:val="center"/>
      </w:pPr>
      <w:r>
        <w:t>§ 5</w:t>
      </w:r>
    </w:p>
    <w:p w14:paraId="16CC3949" w14:textId="77777777" w:rsidR="000B3C57" w:rsidRPr="00267EFD" w:rsidRDefault="000B3C57" w:rsidP="00267EFD">
      <w:r>
        <w:lastRenderedPageBreak/>
        <w:t xml:space="preserve">K rozhodnutím Presbyterstva týkajícím se právních jednání, jejichž předmět plnění přesahuje hodnotou více než polovinu ročních příjmů farního sboru, vyžaduje předchozí souhlas Církevní rady. </w:t>
      </w:r>
    </w:p>
    <w:p w14:paraId="33BE583F" w14:textId="77777777" w:rsidR="000B3C57" w:rsidRDefault="000B3C57" w:rsidP="00874C6B"/>
    <w:p w14:paraId="284C419B" w14:textId="77777777" w:rsidR="000B3C57" w:rsidRDefault="000B3C57" w:rsidP="00874C6B"/>
    <w:p w14:paraId="107D8D2F" w14:textId="77777777" w:rsidR="000B3C57" w:rsidRDefault="000B3C57" w:rsidP="00874C6B"/>
    <w:p w14:paraId="3B9E0E8E" w14:textId="77777777" w:rsidR="000B3C57" w:rsidRPr="00874C6B" w:rsidRDefault="000B3C57" w:rsidP="00B23ACE">
      <w:pPr>
        <w:jc w:val="center"/>
      </w:pPr>
      <w:r>
        <w:t>§ 6</w:t>
      </w:r>
    </w:p>
    <w:p w14:paraId="39A12631" w14:textId="2AFAC18A" w:rsidR="000B3C57" w:rsidRDefault="009A445C" w:rsidP="00874C6B">
      <w:r>
        <w:t>Presbyterstvo</w:t>
      </w:r>
      <w:r w:rsidR="000B3C57" w:rsidRPr="00874C6B">
        <w:t xml:space="preserve"> a jeho jednotliví členové jsou povinni být nápomocni duchovním příslušným pro daný farní sbor v rámci jejich činnosti a působení u tohoto farního sboru. </w:t>
      </w:r>
    </w:p>
    <w:p w14:paraId="76430003" w14:textId="77777777" w:rsidR="000B3C57" w:rsidRDefault="000B3C57" w:rsidP="00874C6B"/>
    <w:p w14:paraId="0364679B" w14:textId="29E63342" w:rsidR="000B3C57" w:rsidRDefault="000B3C57" w:rsidP="003B3833">
      <w:pPr>
        <w:pStyle w:val="Odstavecseseznamem"/>
        <w:ind w:left="426" w:hanging="426"/>
      </w:pPr>
      <w:r>
        <w:t xml:space="preserve">Kurátor farního </w:t>
      </w:r>
      <w:r w:rsidRPr="00A3205E">
        <w:rPr>
          <w:color w:val="000000" w:themeColor="text1"/>
        </w:rPr>
        <w:t>sboru</w:t>
      </w:r>
      <w:r w:rsidR="00422BEA" w:rsidRPr="00A3205E">
        <w:rPr>
          <w:color w:val="000000" w:themeColor="text1"/>
        </w:rPr>
        <w:t xml:space="preserve"> jakožto jeho kontrolní orgán</w:t>
      </w:r>
      <w:r w:rsidRPr="00A3205E">
        <w:rPr>
          <w:color w:val="000000" w:themeColor="text1"/>
        </w:rPr>
        <w:t xml:space="preserve"> je zejména </w:t>
      </w:r>
      <w:r>
        <w:t xml:space="preserve">oprávněn a povinen: </w:t>
      </w:r>
    </w:p>
    <w:p w14:paraId="3DE76A2B" w14:textId="77777777" w:rsidR="000B3C57" w:rsidRDefault="000B3C57" w:rsidP="003B3833">
      <w:pPr>
        <w:pStyle w:val="Odstavecseseznamem"/>
        <w:ind w:left="426" w:hanging="426"/>
      </w:pPr>
      <w:r>
        <w:t>a)</w:t>
      </w:r>
      <w:r>
        <w:tab/>
        <w:t xml:space="preserve">dohlížet na hospodářskou činnost farního sboru, </w:t>
      </w:r>
    </w:p>
    <w:p w14:paraId="71E0CAAF" w14:textId="77777777" w:rsidR="000B3C57" w:rsidRDefault="000B3C57" w:rsidP="003B3833">
      <w:pPr>
        <w:pStyle w:val="Odstavecseseznamem"/>
        <w:ind w:left="426" w:hanging="426"/>
      </w:pPr>
      <w:r>
        <w:t>b)</w:t>
      </w:r>
      <w:r>
        <w:tab/>
        <w:t xml:space="preserve">dohlížet na dodržování právních předpisů v Církvi, </w:t>
      </w:r>
    </w:p>
    <w:p w14:paraId="57CC9E53" w14:textId="5B0D09AD" w:rsidR="000B3C57" w:rsidRDefault="000B3C57" w:rsidP="003B3833">
      <w:pPr>
        <w:pStyle w:val="Odstavecseseznamem"/>
        <w:ind w:left="426" w:hanging="426"/>
      </w:pPr>
      <w:r>
        <w:t>c)</w:t>
      </w:r>
      <w:r>
        <w:tab/>
        <w:t xml:space="preserve">být nápomocen </w:t>
      </w:r>
      <w:r w:rsidR="00EB788E">
        <w:t>Pastor</w:t>
      </w:r>
      <w:r>
        <w:t xml:space="preserve">ovi a dalším duchovním, </w:t>
      </w:r>
    </w:p>
    <w:p w14:paraId="5FE2AEA4" w14:textId="77777777" w:rsidR="000B3C57" w:rsidRDefault="000B3C57" w:rsidP="003B3833">
      <w:pPr>
        <w:pStyle w:val="Odstavecseseznamem"/>
        <w:ind w:left="426" w:hanging="426"/>
      </w:pPr>
      <w:r>
        <w:t>d)</w:t>
      </w:r>
      <w:r>
        <w:tab/>
        <w:t xml:space="preserve">dbát o duchovní rozvoj farního sboru, </w:t>
      </w:r>
    </w:p>
    <w:p w14:paraId="1652B747" w14:textId="77777777" w:rsidR="000B3C57" w:rsidRDefault="000B3C57" w:rsidP="003B3833">
      <w:pPr>
        <w:pStyle w:val="Odstavecseseznamem"/>
        <w:ind w:left="426" w:hanging="426"/>
      </w:pPr>
      <w:r>
        <w:t>e)</w:t>
      </w:r>
      <w:r>
        <w:tab/>
        <w:t>dohlížet na stav majetku farního sboru,</w:t>
      </w:r>
    </w:p>
    <w:p w14:paraId="7E4DCF45" w14:textId="77777777" w:rsidR="000B3C57" w:rsidRDefault="000B3C57" w:rsidP="003B3833">
      <w:pPr>
        <w:pStyle w:val="Odstavecseseznamem"/>
        <w:ind w:left="426" w:hanging="426"/>
      </w:pPr>
      <w:r>
        <w:t>f)</w:t>
      </w:r>
      <w:r>
        <w:tab/>
        <w:t>zastupovat farní sbor na Synodu Církve.</w:t>
      </w:r>
    </w:p>
    <w:p w14:paraId="0A1577EA" w14:textId="77777777" w:rsidR="000B3C57" w:rsidRDefault="000B3C57" w:rsidP="003B3833">
      <w:pPr>
        <w:pStyle w:val="Odstavecseseznamem"/>
        <w:ind w:left="426" w:hanging="426"/>
      </w:pPr>
    </w:p>
    <w:p w14:paraId="74A60A92" w14:textId="4CB4EE0E" w:rsidR="000B3C57" w:rsidRDefault="000B3C57" w:rsidP="00DC1FEB">
      <w:r>
        <w:t xml:space="preserve">V případě, že kurátor sboru je současně členem Církevní rady zastupuje jej při plnění jeho funkcí zástupce kurátora, kterého volí </w:t>
      </w:r>
      <w:r w:rsidR="009A445C">
        <w:t>Presbyterstvo</w:t>
      </w:r>
      <w:r>
        <w:t xml:space="preserve"> farního sboru. Zástupce kurátora jej zastupuje rovněž v rámci Synodu Církve. </w:t>
      </w:r>
    </w:p>
    <w:p w14:paraId="20F07695" w14:textId="77777777" w:rsidR="000B3C57" w:rsidRPr="00874C6B" w:rsidRDefault="000B3C57" w:rsidP="00DC1FEB">
      <w:r>
        <w:lastRenderedPageBreak/>
        <w:t xml:space="preserve"> </w:t>
      </w:r>
    </w:p>
    <w:p w14:paraId="4401E934" w14:textId="77777777" w:rsidR="000B3C57" w:rsidRPr="00874C6B" w:rsidRDefault="000B3C57" w:rsidP="00874C6B">
      <w:pPr>
        <w:spacing w:after="240"/>
        <w:jc w:val="center"/>
      </w:pPr>
      <w:r w:rsidRPr="00874C6B">
        <w:t xml:space="preserve">§ </w:t>
      </w:r>
      <w:r>
        <w:t>6</w:t>
      </w:r>
    </w:p>
    <w:p w14:paraId="185C36C7" w14:textId="10CF4A97" w:rsidR="000B3C57" w:rsidRPr="00874C6B" w:rsidRDefault="000B3C57" w:rsidP="00B23ACE">
      <w:r w:rsidRPr="00874C6B">
        <w:t xml:space="preserve">Schůze presbyterstva svolává </w:t>
      </w:r>
      <w:r w:rsidR="00EB788E">
        <w:t>Pastor</w:t>
      </w:r>
      <w:r w:rsidRPr="00874C6B">
        <w:t xml:space="preserve"> podle potřeby nebo na </w:t>
      </w:r>
      <w:r>
        <w:t>žádost</w:t>
      </w:r>
      <w:r w:rsidRPr="00874C6B">
        <w:t xml:space="preserve"> nadpoloviční většiny členů</w:t>
      </w:r>
      <w:r>
        <w:t xml:space="preserve"> presbyterstva</w:t>
      </w:r>
      <w:r w:rsidRPr="00874C6B">
        <w:t>. Záznamy o schůzích</w:t>
      </w:r>
      <w:r>
        <w:t xml:space="preserve"> presbyterstva</w:t>
      </w:r>
      <w:r w:rsidRPr="00874C6B">
        <w:t xml:space="preserve"> se zapisují ve zvláštní knize. </w:t>
      </w:r>
    </w:p>
    <w:p w14:paraId="24AE1D54" w14:textId="77777777" w:rsidR="000B3C57" w:rsidRPr="00874C6B" w:rsidRDefault="000B3C57" w:rsidP="00874C6B">
      <w:pPr>
        <w:ind w:firstLine="708"/>
      </w:pPr>
    </w:p>
    <w:p w14:paraId="46A7D95C" w14:textId="77777777" w:rsidR="000B3C57" w:rsidRPr="00874C6B" w:rsidRDefault="000B3C57" w:rsidP="00B23ACE">
      <w:pPr>
        <w:jc w:val="center"/>
      </w:pPr>
      <w:r w:rsidRPr="00874C6B">
        <w:t xml:space="preserve">§ </w:t>
      </w:r>
      <w:r>
        <w:t>7</w:t>
      </w:r>
    </w:p>
    <w:p w14:paraId="304A80F4" w14:textId="77777777" w:rsidR="000B3C57" w:rsidRPr="00874C6B" w:rsidRDefault="000B3C57" w:rsidP="00874C6B">
      <w:pPr>
        <w:ind w:left="720"/>
        <w:jc w:val="center"/>
      </w:pPr>
    </w:p>
    <w:p w14:paraId="3541E503" w14:textId="77777777" w:rsidR="000B3C57" w:rsidRPr="00874C6B" w:rsidRDefault="000B3C57" w:rsidP="00B23ACE">
      <w:pPr>
        <w:outlineLvl w:val="0"/>
      </w:pPr>
      <w:r w:rsidRPr="00874C6B">
        <w:t xml:space="preserve">Úřad </w:t>
      </w:r>
      <w:proofErr w:type="spellStart"/>
      <w:r w:rsidRPr="00874C6B">
        <w:t>presbyterský</w:t>
      </w:r>
      <w:proofErr w:type="spellEnd"/>
      <w:r w:rsidRPr="00874C6B">
        <w:t xml:space="preserve"> je úřadem čestným a koná se bezplatně. </w:t>
      </w:r>
    </w:p>
    <w:p w14:paraId="3BFB6BCC" w14:textId="77777777" w:rsidR="000B3C57" w:rsidRPr="00874C6B" w:rsidRDefault="000B3C57" w:rsidP="00874C6B">
      <w:pPr>
        <w:ind w:left="720"/>
      </w:pPr>
    </w:p>
    <w:p w14:paraId="3763446E" w14:textId="77777777" w:rsidR="000B3C57" w:rsidRPr="00874C6B" w:rsidRDefault="000B3C57" w:rsidP="00B23ACE">
      <w:pPr>
        <w:spacing w:after="240"/>
        <w:jc w:val="center"/>
        <w:outlineLvl w:val="0"/>
        <w:rPr>
          <w:b/>
          <w:bCs/>
        </w:rPr>
      </w:pPr>
      <w:r w:rsidRPr="00874C6B">
        <w:rPr>
          <w:b/>
          <w:bCs/>
        </w:rPr>
        <w:t xml:space="preserve">Hlava </w:t>
      </w:r>
      <w:r>
        <w:rPr>
          <w:b/>
          <w:bCs/>
        </w:rPr>
        <w:t>VIII</w:t>
      </w:r>
      <w:r w:rsidRPr="00874C6B">
        <w:rPr>
          <w:b/>
          <w:bCs/>
        </w:rPr>
        <w:t>.</w:t>
      </w:r>
    </w:p>
    <w:p w14:paraId="76450933" w14:textId="77777777" w:rsidR="000B3C57" w:rsidRPr="00874C6B" w:rsidRDefault="000B3C57" w:rsidP="00B23ACE">
      <w:pPr>
        <w:spacing w:after="240"/>
        <w:jc w:val="center"/>
      </w:pPr>
      <w:r w:rsidRPr="00874C6B">
        <w:t>§ 1</w:t>
      </w:r>
    </w:p>
    <w:p w14:paraId="517ED02E" w14:textId="77777777" w:rsidR="000B3C57" w:rsidRPr="00874C6B" w:rsidRDefault="000B3C57" w:rsidP="00B23ACE">
      <w:r w:rsidRPr="00874C6B">
        <w:t>Služební řád</w:t>
      </w:r>
      <w:r>
        <w:t>, je vnitřním předpisem Církve, který</w:t>
      </w:r>
      <w:r w:rsidRPr="00874C6B">
        <w:t xml:space="preserve"> určuje vztahy mezi jednotlivými sbory při výkonu církevních funkcí. </w:t>
      </w:r>
    </w:p>
    <w:p w14:paraId="090548DC" w14:textId="77777777" w:rsidR="000B3C57" w:rsidRDefault="000B3C57" w:rsidP="00874C6B">
      <w:pPr>
        <w:ind w:firstLine="708"/>
      </w:pPr>
    </w:p>
    <w:p w14:paraId="2AC8D2BA" w14:textId="77777777" w:rsidR="000B3C57" w:rsidRPr="00874C6B" w:rsidRDefault="000B3C57" w:rsidP="00B23ACE">
      <w:pPr>
        <w:jc w:val="center"/>
      </w:pPr>
      <w:r>
        <w:t>§ 2</w:t>
      </w:r>
    </w:p>
    <w:p w14:paraId="7548E2E3" w14:textId="77777777" w:rsidR="000B3C57" w:rsidRDefault="000B3C57" w:rsidP="00B23ACE">
      <w:pPr>
        <w:pStyle w:val="Odstavecseseznamem"/>
        <w:numPr>
          <w:ilvl w:val="0"/>
          <w:numId w:val="29"/>
        </w:numPr>
        <w:spacing w:after="240"/>
        <w:ind w:left="426" w:hanging="426"/>
      </w:pPr>
      <w:r w:rsidRPr="00874C6B">
        <w:t>Křest svatý se má konat zásadně v</w:t>
      </w:r>
      <w:r>
        <w:t> </w:t>
      </w:r>
      <w:r w:rsidRPr="00874C6B">
        <w:t>kostele</w:t>
      </w:r>
      <w:r>
        <w:t xml:space="preserve"> nebo kapli</w:t>
      </w:r>
      <w:r w:rsidRPr="00874C6B">
        <w:t xml:space="preserve">, ve výjimečných případech se může konat doma nebo v nemocnici. </w:t>
      </w:r>
      <w:r>
        <w:t>Křest</w:t>
      </w:r>
      <w:r w:rsidRPr="00874C6B">
        <w:t xml:space="preserve"> svat</w:t>
      </w:r>
      <w:r>
        <w:t>ý se zapisuje v</w:t>
      </w:r>
      <w:r w:rsidRPr="00874C6B">
        <w:t> matriční knize.</w:t>
      </w:r>
    </w:p>
    <w:p w14:paraId="08351CF3" w14:textId="77777777" w:rsidR="000B3C57" w:rsidRPr="00DC389B" w:rsidRDefault="000B3C57" w:rsidP="00C22912">
      <w:pPr>
        <w:pStyle w:val="Odstavecseseznamem"/>
        <w:numPr>
          <w:ilvl w:val="0"/>
          <w:numId w:val="29"/>
        </w:numPr>
        <w:spacing w:after="240"/>
        <w:ind w:left="426" w:hanging="426"/>
      </w:pPr>
      <w:r w:rsidRPr="00874C6B">
        <w:t xml:space="preserve">Církevní sňatek musí být konán v souladu s právními předpisy České republiky. Církevní </w:t>
      </w:r>
      <w:r w:rsidRPr="00DC389B">
        <w:t xml:space="preserve">sňatky se zapisují do matriční knihy. </w:t>
      </w:r>
    </w:p>
    <w:p w14:paraId="78A43AC4" w14:textId="77777777" w:rsidR="000B3C57" w:rsidRPr="00DC389B" w:rsidRDefault="000B3C57" w:rsidP="00DC389B">
      <w:pPr>
        <w:pStyle w:val="Odstavecseseznamem"/>
        <w:numPr>
          <w:ilvl w:val="0"/>
          <w:numId w:val="29"/>
        </w:numPr>
        <w:ind w:left="426" w:hanging="426"/>
      </w:pPr>
      <w:r w:rsidRPr="00DC389B">
        <w:lastRenderedPageBreak/>
        <w:t xml:space="preserve">V Církvi </w:t>
      </w:r>
      <w:r>
        <w:t>j</w:t>
      </w:r>
      <w:r w:rsidRPr="00DC389B">
        <w:t>e ustanovena konfirmace.</w:t>
      </w:r>
      <w:r>
        <w:t xml:space="preserve"> Konfirmace je uskutečňována v souladu s vnitřními předpisy Církve. </w:t>
      </w:r>
    </w:p>
    <w:p w14:paraId="4F6F5CA6" w14:textId="77777777" w:rsidR="000B3C57" w:rsidRPr="00DC389B" w:rsidRDefault="000B3C57" w:rsidP="00DC389B">
      <w:pPr>
        <w:pStyle w:val="Odstavecseseznamem"/>
        <w:numPr>
          <w:ilvl w:val="0"/>
          <w:numId w:val="29"/>
        </w:numPr>
        <w:ind w:left="426" w:hanging="426"/>
      </w:pPr>
      <w:r w:rsidRPr="00DC389B">
        <w:t xml:space="preserve">Služby boží se </w:t>
      </w:r>
      <w:r>
        <w:t xml:space="preserve">konají zásadně </w:t>
      </w:r>
      <w:r w:rsidRPr="00DC389B">
        <w:t>v</w:t>
      </w:r>
      <w:r>
        <w:t> </w:t>
      </w:r>
      <w:r w:rsidRPr="00DC389B">
        <w:t>kostele</w:t>
      </w:r>
      <w:r>
        <w:t>,</w:t>
      </w:r>
      <w:r w:rsidRPr="00DC389B">
        <w:t xml:space="preserve"> </w:t>
      </w:r>
      <w:r>
        <w:t>kapli nebo modlitebně</w:t>
      </w:r>
      <w:r w:rsidRPr="00DC389B">
        <w:t>. Kostelem</w:t>
      </w:r>
      <w:r>
        <w:t>, kaplí</w:t>
      </w:r>
      <w:r w:rsidRPr="00DC389B">
        <w:t xml:space="preserve"> či modlitebnou je nemovitost, jejímž vlastníkem, nájemcem, podnájemcem či případně jinak oprávněnou osobou je </w:t>
      </w:r>
      <w:r>
        <w:t>C</w:t>
      </w:r>
      <w:r w:rsidRPr="00DC389B">
        <w:t xml:space="preserve">írkev </w:t>
      </w:r>
      <w:r>
        <w:t xml:space="preserve">nebo farní sbor, a současně </w:t>
      </w:r>
      <w:r w:rsidRPr="00DC389B">
        <w:t xml:space="preserve">o užívání těchto nemovitostí jako kostel či modlitebna rozhodla Církevní rada. </w:t>
      </w:r>
      <w:r>
        <w:t>Pouze n</w:t>
      </w:r>
      <w:r w:rsidRPr="00DC389B">
        <w:t xml:space="preserve">a základě rozhodnutí Církevní rady </w:t>
      </w:r>
      <w:r>
        <w:t xml:space="preserve">se </w:t>
      </w:r>
      <w:r w:rsidRPr="00DC389B">
        <w:t>mohou služby boží kon</w:t>
      </w:r>
      <w:r>
        <w:t>at</w:t>
      </w:r>
      <w:r w:rsidRPr="00DC389B">
        <w:t xml:space="preserve"> i v jiných místech. </w:t>
      </w:r>
    </w:p>
    <w:p w14:paraId="7E42386C" w14:textId="77777777" w:rsidR="000B3C57" w:rsidRPr="00DC389B" w:rsidRDefault="000B3C57" w:rsidP="00DC389B">
      <w:pPr>
        <w:pStyle w:val="Odstavecseseznamem"/>
        <w:numPr>
          <w:ilvl w:val="0"/>
          <w:numId w:val="29"/>
        </w:numPr>
        <w:ind w:left="426" w:hanging="426"/>
      </w:pPr>
      <w:r w:rsidRPr="00DC389B">
        <w:t xml:space="preserve">Církev zajišťuje předškolní a školní náboženské vzdělávání, a to výukou v rámci náboženských hodin na základních školách a v mateřských školách a dále také hodinách náboženství uskutečňovaných </w:t>
      </w:r>
      <w:r>
        <w:t>C</w:t>
      </w:r>
      <w:r w:rsidRPr="00DC389B">
        <w:t>írkví v době mimo dobu školní docházky.</w:t>
      </w:r>
    </w:p>
    <w:p w14:paraId="4D7B8B8F" w14:textId="77777777" w:rsidR="000B3C57" w:rsidRPr="00212A42" w:rsidRDefault="000B3C57" w:rsidP="00BA5F7F">
      <w:pPr>
        <w:ind w:left="426" w:hanging="426"/>
      </w:pPr>
      <w:r>
        <w:t>6)</w:t>
      </w:r>
      <w:r>
        <w:tab/>
        <w:t xml:space="preserve">Bohoslužby v kostele a mimo kostel se konají výlučně za přítomnosti duchovního Církve. </w:t>
      </w:r>
    </w:p>
    <w:p w14:paraId="17A5BE66" w14:textId="77777777" w:rsidR="000B3C57" w:rsidRPr="00874C6B" w:rsidRDefault="000B3C57" w:rsidP="00874C6B">
      <w:pPr>
        <w:pStyle w:val="Odstavecseseznamem"/>
      </w:pPr>
    </w:p>
    <w:p w14:paraId="4C86138A" w14:textId="77777777" w:rsidR="000B3C57" w:rsidRPr="00874C6B" w:rsidRDefault="000B3C57" w:rsidP="00874C6B">
      <w:pPr>
        <w:spacing w:after="240"/>
        <w:ind w:left="720"/>
        <w:jc w:val="center"/>
        <w:outlineLvl w:val="0"/>
        <w:rPr>
          <w:b/>
          <w:bCs/>
        </w:rPr>
      </w:pPr>
      <w:r w:rsidRPr="00874C6B">
        <w:rPr>
          <w:b/>
          <w:bCs/>
        </w:rPr>
        <w:t xml:space="preserve">Hlava </w:t>
      </w:r>
      <w:r>
        <w:rPr>
          <w:b/>
          <w:bCs/>
        </w:rPr>
        <w:t>I</w:t>
      </w:r>
      <w:r w:rsidRPr="00874C6B">
        <w:rPr>
          <w:b/>
          <w:bCs/>
        </w:rPr>
        <w:t>X.</w:t>
      </w:r>
    </w:p>
    <w:p w14:paraId="4EA86FB8" w14:textId="5D9CAF03" w:rsidR="000B3C57" w:rsidRPr="00FF4C7A" w:rsidRDefault="000B3C57" w:rsidP="00DC6C48">
      <w:pPr>
        <w:spacing w:after="240"/>
        <w:rPr>
          <w:color w:val="0070C0"/>
        </w:rPr>
      </w:pPr>
      <w:r w:rsidRPr="00874C6B">
        <w:t xml:space="preserve">Veškeré orgány </w:t>
      </w:r>
      <w:r>
        <w:t>C</w:t>
      </w:r>
      <w:r w:rsidRPr="00874C6B">
        <w:t xml:space="preserve">írkve a jejich členové jsou povinni při nakládání s majetkem </w:t>
      </w:r>
      <w:r>
        <w:t>C</w:t>
      </w:r>
      <w:r w:rsidRPr="00874C6B">
        <w:t>írkve postupovat s péči řádného hospodáře, a to tak, aby tato správa sl</w:t>
      </w:r>
      <w:r w:rsidRPr="00C50235">
        <w:rPr>
          <w:color w:val="000000" w:themeColor="text1"/>
        </w:rPr>
        <w:t xml:space="preserve">edovala dosažení cíle a poslání Církve. </w:t>
      </w:r>
      <w:r w:rsidR="003703D9" w:rsidRPr="00C50235">
        <w:rPr>
          <w:color w:val="000000" w:themeColor="text1"/>
        </w:rPr>
        <w:t xml:space="preserve">K nakládání s majetkem Církve je oprávněn její statutární orgán, tedy Církevní rada. </w:t>
      </w:r>
      <w:r w:rsidR="00FF4C7A" w:rsidRPr="00C50235">
        <w:rPr>
          <w:color w:val="000000" w:themeColor="text1"/>
        </w:rPr>
        <w:t xml:space="preserve">Základní zásadou hospodaření Církve je soulad jejího hospodaření s obecně závaznými právními předpisy České republiky. Dalšími zásadami hospodaření Církve jsou řádné a včasné plnění závazků a </w:t>
      </w:r>
      <w:r w:rsidR="00FF4C7A" w:rsidRPr="00C50235">
        <w:rPr>
          <w:color w:val="000000" w:themeColor="text1"/>
        </w:rPr>
        <w:lastRenderedPageBreak/>
        <w:t>efektivní využívání příjmů, kter</w:t>
      </w:r>
      <w:r w:rsidR="004566EE" w:rsidRPr="00C50235">
        <w:rPr>
          <w:color w:val="000000" w:themeColor="text1"/>
        </w:rPr>
        <w:t>é</w:t>
      </w:r>
      <w:r w:rsidR="00FF4C7A" w:rsidRPr="00C50235">
        <w:rPr>
          <w:color w:val="000000" w:themeColor="text1"/>
        </w:rPr>
        <w:t xml:space="preserve"> jsou tvořeny zejména </w:t>
      </w:r>
      <w:r w:rsidR="003703D9" w:rsidRPr="00C50235">
        <w:rPr>
          <w:color w:val="000000" w:themeColor="text1"/>
        </w:rPr>
        <w:t>příspěvky fyzických a právnických osob, příjmy z prodeje a z pronájmu movitého, nemovitého a nehmotného majetku, dary, dědictvím</w:t>
      </w:r>
      <w:r w:rsidR="00790399" w:rsidRPr="00C50235">
        <w:rPr>
          <w:color w:val="000000" w:themeColor="text1"/>
        </w:rPr>
        <w:t>i</w:t>
      </w:r>
      <w:r w:rsidR="003703D9" w:rsidRPr="00C50235">
        <w:rPr>
          <w:color w:val="000000" w:themeColor="text1"/>
        </w:rPr>
        <w:t>, úroky z vkladů, sbírkami, půjčkami a úvěry, dotacemi a platbami od státu.</w:t>
      </w:r>
      <w:r w:rsidR="004566EE" w:rsidRPr="00C50235">
        <w:rPr>
          <w:color w:val="000000" w:themeColor="text1"/>
        </w:rPr>
        <w:t xml:space="preserve"> Církev není zřízena k podnikání a jiné výdělečné činnosti.</w:t>
      </w:r>
    </w:p>
    <w:p w14:paraId="2ED2D6D6" w14:textId="77777777" w:rsidR="000B3C57" w:rsidRPr="00874C6B" w:rsidRDefault="000B3C57" w:rsidP="00C22912">
      <w:pPr>
        <w:jc w:val="center"/>
        <w:outlineLvl w:val="0"/>
        <w:rPr>
          <w:b/>
          <w:bCs/>
        </w:rPr>
      </w:pPr>
      <w:r w:rsidRPr="00874C6B">
        <w:rPr>
          <w:b/>
          <w:bCs/>
        </w:rPr>
        <w:t>Hlava X.</w:t>
      </w:r>
    </w:p>
    <w:p w14:paraId="6988A648" w14:textId="77777777" w:rsidR="000B3C57" w:rsidRDefault="000B3C57" w:rsidP="00874C6B">
      <w:pPr>
        <w:ind w:left="720"/>
        <w:jc w:val="center"/>
        <w:rPr>
          <w:b/>
          <w:bCs/>
        </w:rPr>
      </w:pPr>
    </w:p>
    <w:p w14:paraId="3A60107E" w14:textId="77777777" w:rsidR="000B3C57" w:rsidRPr="00C22912" w:rsidRDefault="000B3C57" w:rsidP="00C22912">
      <w:pPr>
        <w:jc w:val="center"/>
      </w:pPr>
      <w:r w:rsidRPr="00C22912">
        <w:t>§ 1</w:t>
      </w:r>
    </w:p>
    <w:p w14:paraId="126580AD" w14:textId="77777777" w:rsidR="000B3C57" w:rsidRPr="00874C6B" w:rsidRDefault="000B3C57" w:rsidP="00045384">
      <w:pPr>
        <w:ind w:left="426" w:hanging="426"/>
      </w:pPr>
      <w:r w:rsidRPr="00874C6B">
        <w:t>Církev může být zrušena</w:t>
      </w:r>
      <w:r>
        <w:t xml:space="preserve"> pouze </w:t>
      </w:r>
      <w:r w:rsidRPr="00045384">
        <w:t>rozhodnutím Synodu.</w:t>
      </w:r>
      <w:r w:rsidRPr="00874C6B">
        <w:t xml:space="preserve"> </w:t>
      </w:r>
      <w:r w:rsidRPr="00874C6B">
        <w:tab/>
      </w:r>
    </w:p>
    <w:p w14:paraId="5B062A96" w14:textId="77777777" w:rsidR="000B3C57" w:rsidRDefault="000B3C57" w:rsidP="00DC6C48"/>
    <w:p w14:paraId="169CB01C" w14:textId="77777777" w:rsidR="000B3C57" w:rsidRDefault="000B3C57" w:rsidP="00C22912">
      <w:pPr>
        <w:jc w:val="center"/>
      </w:pPr>
      <w:r>
        <w:t>§ 2</w:t>
      </w:r>
    </w:p>
    <w:p w14:paraId="141CE011" w14:textId="77777777" w:rsidR="000B3C57" w:rsidRPr="00874C6B" w:rsidRDefault="000B3C57" w:rsidP="00DC6C48">
      <w:r w:rsidRPr="00874C6B">
        <w:t>Při zrušení</w:t>
      </w:r>
      <w:r>
        <w:t xml:space="preserve"> C</w:t>
      </w:r>
      <w:r w:rsidRPr="00874C6B">
        <w:t xml:space="preserve">írkve určí Církevní rada likvidátora, který vypořádá majetek </w:t>
      </w:r>
      <w:r>
        <w:t>C</w:t>
      </w:r>
      <w:r w:rsidRPr="00874C6B">
        <w:t xml:space="preserve">írkve v souladu s právními předpisy. </w:t>
      </w:r>
      <w:r>
        <w:t>V případě, že Synod rozhodl o zrušení Církve, rozhodne současně i o způsobu naložení s likvidačním zůstatkem.</w:t>
      </w:r>
      <w:r w:rsidRPr="00874C6B">
        <w:t xml:space="preserve"> Při zániku farního sboru přechází jeho vešker</w:t>
      </w:r>
      <w:r>
        <w:t>é jmění</w:t>
      </w:r>
      <w:r w:rsidRPr="00874C6B">
        <w:t xml:space="preserve"> na </w:t>
      </w:r>
      <w:r>
        <w:t>C</w:t>
      </w:r>
      <w:r w:rsidRPr="00874C6B">
        <w:t>írkev</w:t>
      </w:r>
      <w:r>
        <w:t>, pokud Církevní rada nerozhodne jinak</w:t>
      </w:r>
      <w:r w:rsidRPr="00874C6B">
        <w:t>.</w:t>
      </w:r>
    </w:p>
    <w:p w14:paraId="32CCA100" w14:textId="77777777" w:rsidR="000B3C57" w:rsidRPr="00874C6B" w:rsidRDefault="000B3C57" w:rsidP="00874C6B">
      <w:pPr>
        <w:ind w:left="720"/>
      </w:pPr>
    </w:p>
    <w:p w14:paraId="6F495902" w14:textId="77777777" w:rsidR="000B3C57" w:rsidRPr="00874C6B" w:rsidRDefault="000B3C57" w:rsidP="00874C6B">
      <w:pPr>
        <w:ind w:left="720"/>
      </w:pPr>
    </w:p>
    <w:p w14:paraId="6BE8A406" w14:textId="77777777" w:rsidR="000B3C57" w:rsidRPr="00874C6B" w:rsidRDefault="000B3C57" w:rsidP="00C22912">
      <w:pPr>
        <w:spacing w:after="240"/>
        <w:jc w:val="center"/>
        <w:outlineLvl w:val="0"/>
        <w:rPr>
          <w:b/>
          <w:bCs/>
        </w:rPr>
      </w:pPr>
      <w:r w:rsidRPr="00874C6B">
        <w:rPr>
          <w:b/>
          <w:bCs/>
        </w:rPr>
        <w:t>Hlava X</w:t>
      </w:r>
      <w:r>
        <w:rPr>
          <w:b/>
          <w:bCs/>
        </w:rPr>
        <w:t>I</w:t>
      </w:r>
      <w:r w:rsidRPr="00874C6B">
        <w:rPr>
          <w:b/>
          <w:bCs/>
        </w:rPr>
        <w:t>I.</w:t>
      </w:r>
    </w:p>
    <w:p w14:paraId="56E97596" w14:textId="77777777" w:rsidR="000B3C57" w:rsidRPr="00C545EA" w:rsidRDefault="000B3C57" w:rsidP="00045384">
      <w:pPr>
        <w:spacing w:after="240"/>
        <w:rPr>
          <w:sz w:val="25"/>
          <w:szCs w:val="25"/>
        </w:rPr>
      </w:pPr>
      <w:r w:rsidRPr="00874C6B">
        <w:t xml:space="preserve">Tuto Ústavu jako základní dokument </w:t>
      </w:r>
      <w:r>
        <w:t>C</w:t>
      </w:r>
      <w:r w:rsidRPr="00874C6B">
        <w:t xml:space="preserve">írkve schvaluje a mění Synod </w:t>
      </w:r>
      <w:r>
        <w:t xml:space="preserve">na základě souhlasu dvoutřetinové většiny </w:t>
      </w:r>
      <w:r w:rsidRPr="00874C6B">
        <w:t xml:space="preserve">všech </w:t>
      </w:r>
      <w:r>
        <w:t xml:space="preserve">jeho </w:t>
      </w:r>
      <w:r w:rsidRPr="00874C6B">
        <w:t>členů (</w:t>
      </w:r>
      <w:proofErr w:type="spellStart"/>
      <w:r w:rsidRPr="00874C6B">
        <w:t>synodalů</w:t>
      </w:r>
      <w:proofErr w:type="spellEnd"/>
      <w:r w:rsidRPr="00874C6B">
        <w:t>).</w:t>
      </w:r>
    </w:p>
    <w:sectPr w:rsidR="000B3C57" w:rsidRPr="00C545EA" w:rsidSect="00285803">
      <w:footerReference w:type="default" r:id="rId11"/>
      <w:pgSz w:w="8391" w:h="11906" w:code="11"/>
      <w:pgMar w:top="720" w:right="720" w:bottom="720" w:left="720" w:header="708" w:footer="2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EAB6" w14:textId="77777777" w:rsidR="002A7FC5" w:rsidRDefault="002A7FC5" w:rsidP="00BC1E06">
      <w:pPr>
        <w:spacing w:line="240" w:lineRule="auto"/>
      </w:pPr>
      <w:r>
        <w:separator/>
      </w:r>
    </w:p>
  </w:endnote>
  <w:endnote w:type="continuationSeparator" w:id="0">
    <w:p w14:paraId="53B27416" w14:textId="77777777" w:rsidR="002A7FC5" w:rsidRDefault="002A7FC5" w:rsidP="00BC1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E0C9" w14:textId="7D2D4BD8" w:rsidR="00810338" w:rsidRDefault="00810338">
    <w:pPr>
      <w:pStyle w:val="Zpat"/>
      <w:jc w:val="center"/>
    </w:pPr>
  </w:p>
  <w:p w14:paraId="79E9DEBA" w14:textId="67C80D6A" w:rsidR="007B4EA7" w:rsidRDefault="007B4EA7" w:rsidP="00285803">
    <w:pPr>
      <w:pStyle w:val="Zpat"/>
      <w:tabs>
        <w:tab w:val="left" w:pos="2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181270"/>
      <w:docPartObj>
        <w:docPartGallery w:val="Page Numbers (Bottom of Page)"/>
        <w:docPartUnique/>
      </w:docPartObj>
    </w:sdtPr>
    <w:sdtEndPr/>
    <w:sdtContent>
      <w:p w14:paraId="11F3DB65" w14:textId="5C17FF6F" w:rsidR="00810338" w:rsidRDefault="008103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036">
          <w:rPr>
            <w:noProof/>
          </w:rPr>
          <w:t>23</w:t>
        </w:r>
        <w:r>
          <w:fldChar w:fldCharType="end"/>
        </w:r>
      </w:p>
    </w:sdtContent>
  </w:sdt>
  <w:p w14:paraId="53346085" w14:textId="77777777" w:rsidR="00810338" w:rsidRDefault="00810338" w:rsidP="00285803">
    <w:pPr>
      <w:pStyle w:val="Zpat"/>
      <w:tabs>
        <w:tab w:val="left" w:pos="2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63FB" w14:textId="77777777" w:rsidR="002A7FC5" w:rsidRDefault="002A7FC5" w:rsidP="00BC1E06">
      <w:pPr>
        <w:spacing w:line="240" w:lineRule="auto"/>
      </w:pPr>
      <w:r>
        <w:separator/>
      </w:r>
    </w:p>
  </w:footnote>
  <w:footnote w:type="continuationSeparator" w:id="0">
    <w:p w14:paraId="14426F8D" w14:textId="77777777" w:rsidR="002A7FC5" w:rsidRDefault="002A7FC5" w:rsidP="00BC1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558C" w14:textId="14E63C86" w:rsidR="000B3C57" w:rsidRDefault="000B3C57" w:rsidP="004578A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12"/>
    <w:multiLevelType w:val="hybridMultilevel"/>
    <w:tmpl w:val="FFFFFFFF"/>
    <w:lvl w:ilvl="0" w:tplc="40B852F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9CF01D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906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5934"/>
    <w:multiLevelType w:val="hybridMultilevel"/>
    <w:tmpl w:val="FFFFFFFF"/>
    <w:lvl w:ilvl="0" w:tplc="6286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F2576"/>
    <w:multiLevelType w:val="multilevel"/>
    <w:tmpl w:val="FFFFFFFF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D65281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136CB"/>
    <w:multiLevelType w:val="hybridMultilevel"/>
    <w:tmpl w:val="FFFFFFFF"/>
    <w:lvl w:ilvl="0" w:tplc="15FCE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A75C76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623F0"/>
    <w:multiLevelType w:val="hybridMultilevel"/>
    <w:tmpl w:val="FFFFFFFF"/>
    <w:lvl w:ilvl="0" w:tplc="409E69D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F07C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D587F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086C3A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1089F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5AE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D7C9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F1D5A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D0990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B0C87"/>
    <w:multiLevelType w:val="hybridMultilevel"/>
    <w:tmpl w:val="FFFFFFFF"/>
    <w:lvl w:ilvl="0" w:tplc="C8E80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11767D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10659"/>
    <w:multiLevelType w:val="hybridMultilevel"/>
    <w:tmpl w:val="FFFFFFFF"/>
    <w:lvl w:ilvl="0" w:tplc="BB10C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53904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37A"/>
    <w:multiLevelType w:val="hybridMultilevel"/>
    <w:tmpl w:val="FFFFFFFF"/>
    <w:lvl w:ilvl="0" w:tplc="77DA751C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>
      <w:start w:val="1"/>
      <w:numFmt w:val="decimal"/>
      <w:lvlText w:val="%4."/>
      <w:lvlJc w:val="left"/>
      <w:pPr>
        <w:ind w:left="3220" w:hanging="360"/>
      </w:pPr>
    </w:lvl>
    <w:lvl w:ilvl="4" w:tplc="04090019">
      <w:start w:val="1"/>
      <w:numFmt w:val="lowerLetter"/>
      <w:lvlText w:val="%5."/>
      <w:lvlJc w:val="left"/>
      <w:pPr>
        <w:ind w:left="3940" w:hanging="360"/>
      </w:pPr>
    </w:lvl>
    <w:lvl w:ilvl="5" w:tplc="0409001B">
      <w:start w:val="1"/>
      <w:numFmt w:val="lowerRoman"/>
      <w:lvlText w:val="%6."/>
      <w:lvlJc w:val="right"/>
      <w:pPr>
        <w:ind w:left="4660" w:hanging="180"/>
      </w:pPr>
    </w:lvl>
    <w:lvl w:ilvl="6" w:tplc="0409000F">
      <w:start w:val="1"/>
      <w:numFmt w:val="decimal"/>
      <w:lvlText w:val="%7."/>
      <w:lvlJc w:val="left"/>
      <w:pPr>
        <w:ind w:left="5380" w:hanging="360"/>
      </w:pPr>
    </w:lvl>
    <w:lvl w:ilvl="7" w:tplc="04090019">
      <w:start w:val="1"/>
      <w:numFmt w:val="lowerLetter"/>
      <w:lvlText w:val="%8."/>
      <w:lvlJc w:val="left"/>
      <w:pPr>
        <w:ind w:left="6100" w:hanging="360"/>
      </w:pPr>
    </w:lvl>
    <w:lvl w:ilvl="8" w:tplc="0409001B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6610FA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55B66"/>
    <w:multiLevelType w:val="hybridMultilevel"/>
    <w:tmpl w:val="FFFFFFFF"/>
    <w:lvl w:ilvl="0" w:tplc="9056D00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4198E"/>
    <w:multiLevelType w:val="hybridMultilevel"/>
    <w:tmpl w:val="FFFFFFFF"/>
    <w:lvl w:ilvl="0" w:tplc="C1823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311053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05CB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6523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554E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C7F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53BEB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F232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01903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35E89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D1C99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1537A"/>
    <w:multiLevelType w:val="hybridMultilevel"/>
    <w:tmpl w:val="FFFFFFFF"/>
    <w:lvl w:ilvl="0" w:tplc="E31092EA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>
      <w:start w:val="1"/>
      <w:numFmt w:val="lowerRoman"/>
      <w:lvlText w:val="%3."/>
      <w:lvlJc w:val="right"/>
      <w:pPr>
        <w:ind w:left="2560" w:hanging="180"/>
      </w:pPr>
    </w:lvl>
    <w:lvl w:ilvl="3" w:tplc="0409000F">
      <w:start w:val="1"/>
      <w:numFmt w:val="decimal"/>
      <w:lvlText w:val="%4."/>
      <w:lvlJc w:val="left"/>
      <w:pPr>
        <w:ind w:left="3280" w:hanging="360"/>
      </w:pPr>
    </w:lvl>
    <w:lvl w:ilvl="4" w:tplc="04090019">
      <w:start w:val="1"/>
      <w:numFmt w:val="lowerLetter"/>
      <w:lvlText w:val="%5."/>
      <w:lvlJc w:val="left"/>
      <w:pPr>
        <w:ind w:left="4000" w:hanging="360"/>
      </w:pPr>
    </w:lvl>
    <w:lvl w:ilvl="5" w:tplc="0409001B">
      <w:start w:val="1"/>
      <w:numFmt w:val="lowerRoman"/>
      <w:lvlText w:val="%6."/>
      <w:lvlJc w:val="right"/>
      <w:pPr>
        <w:ind w:left="4720" w:hanging="180"/>
      </w:pPr>
    </w:lvl>
    <w:lvl w:ilvl="6" w:tplc="0409000F">
      <w:start w:val="1"/>
      <w:numFmt w:val="decimal"/>
      <w:lvlText w:val="%7."/>
      <w:lvlJc w:val="left"/>
      <w:pPr>
        <w:ind w:left="5440" w:hanging="360"/>
      </w:pPr>
    </w:lvl>
    <w:lvl w:ilvl="7" w:tplc="04090019">
      <w:start w:val="1"/>
      <w:numFmt w:val="lowerLetter"/>
      <w:lvlText w:val="%8."/>
      <w:lvlJc w:val="left"/>
      <w:pPr>
        <w:ind w:left="6160" w:hanging="360"/>
      </w:pPr>
    </w:lvl>
    <w:lvl w:ilvl="8" w:tplc="0409001B">
      <w:start w:val="1"/>
      <w:numFmt w:val="lowerRoman"/>
      <w:lvlText w:val="%9."/>
      <w:lvlJc w:val="right"/>
      <w:pPr>
        <w:ind w:left="6880" w:hanging="180"/>
      </w:pPr>
    </w:lvl>
  </w:abstractNum>
  <w:abstractNum w:abstractNumId="36" w15:restartNumberingAfterBreak="0">
    <w:nsid w:val="76A57C0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257C9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C0199"/>
    <w:multiLevelType w:val="hybridMultilevel"/>
    <w:tmpl w:val="FFFFFFFF"/>
    <w:lvl w:ilvl="0" w:tplc="2542D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A23DFE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63287">
    <w:abstractNumId w:val="4"/>
  </w:num>
  <w:num w:numId="2" w16cid:durableId="2107801239">
    <w:abstractNumId w:val="12"/>
  </w:num>
  <w:num w:numId="3" w16cid:durableId="1935430853">
    <w:abstractNumId w:val="1"/>
  </w:num>
  <w:num w:numId="4" w16cid:durableId="1930114968">
    <w:abstractNumId w:val="18"/>
  </w:num>
  <w:num w:numId="5" w16cid:durableId="840700524">
    <w:abstractNumId w:val="28"/>
  </w:num>
  <w:num w:numId="6" w16cid:durableId="745109665">
    <w:abstractNumId w:val="9"/>
  </w:num>
  <w:num w:numId="7" w16cid:durableId="1811244778">
    <w:abstractNumId w:val="14"/>
  </w:num>
  <w:num w:numId="8" w16cid:durableId="90048758">
    <w:abstractNumId w:val="25"/>
  </w:num>
  <w:num w:numId="9" w16cid:durableId="731580368">
    <w:abstractNumId w:val="30"/>
  </w:num>
  <w:num w:numId="10" w16cid:durableId="636495925">
    <w:abstractNumId w:val="37"/>
  </w:num>
  <w:num w:numId="11" w16cid:durableId="483162182">
    <w:abstractNumId w:val="3"/>
  </w:num>
  <w:num w:numId="12" w16cid:durableId="889730793">
    <w:abstractNumId w:val="19"/>
  </w:num>
  <w:num w:numId="13" w16cid:durableId="23142148">
    <w:abstractNumId w:val="39"/>
  </w:num>
  <w:num w:numId="14" w16cid:durableId="1298029961">
    <w:abstractNumId w:val="34"/>
  </w:num>
  <w:num w:numId="15" w16cid:durableId="1156841917">
    <w:abstractNumId w:val="13"/>
  </w:num>
  <w:num w:numId="16" w16cid:durableId="1401098121">
    <w:abstractNumId w:val="32"/>
  </w:num>
  <w:num w:numId="17" w16cid:durableId="840000486">
    <w:abstractNumId w:val="5"/>
  </w:num>
  <w:num w:numId="18" w16cid:durableId="2115392286">
    <w:abstractNumId w:val="7"/>
  </w:num>
  <w:num w:numId="19" w16cid:durableId="1003822742">
    <w:abstractNumId w:val="26"/>
  </w:num>
  <w:num w:numId="20" w16cid:durableId="2119644518">
    <w:abstractNumId w:val="6"/>
  </w:num>
  <w:num w:numId="21" w16cid:durableId="4985427">
    <w:abstractNumId w:val="33"/>
  </w:num>
  <w:num w:numId="22" w16cid:durableId="1287541396">
    <w:abstractNumId w:val="22"/>
  </w:num>
  <w:num w:numId="23" w16cid:durableId="259217473">
    <w:abstractNumId w:val="29"/>
  </w:num>
  <w:num w:numId="24" w16cid:durableId="533274829">
    <w:abstractNumId w:val="17"/>
  </w:num>
  <w:num w:numId="25" w16cid:durableId="1317804596">
    <w:abstractNumId w:val="2"/>
  </w:num>
  <w:num w:numId="26" w16cid:durableId="1919515554">
    <w:abstractNumId w:val="15"/>
  </w:num>
  <w:num w:numId="27" w16cid:durableId="749543403">
    <w:abstractNumId w:val="20"/>
  </w:num>
  <w:num w:numId="28" w16cid:durableId="543300271">
    <w:abstractNumId w:val="27"/>
  </w:num>
  <w:num w:numId="29" w16cid:durableId="485708614">
    <w:abstractNumId w:val="31"/>
  </w:num>
  <w:num w:numId="30" w16cid:durableId="1071580139">
    <w:abstractNumId w:val="16"/>
  </w:num>
  <w:num w:numId="31" w16cid:durableId="893852041">
    <w:abstractNumId w:val="10"/>
  </w:num>
  <w:num w:numId="32" w16cid:durableId="34889338">
    <w:abstractNumId w:val="11"/>
  </w:num>
  <w:num w:numId="33" w16cid:durableId="858591969">
    <w:abstractNumId w:val="35"/>
  </w:num>
  <w:num w:numId="34" w16cid:durableId="114106262">
    <w:abstractNumId w:val="21"/>
  </w:num>
  <w:num w:numId="35" w16cid:durableId="1088766184">
    <w:abstractNumId w:val="36"/>
  </w:num>
  <w:num w:numId="36" w16cid:durableId="805396729">
    <w:abstractNumId w:val="38"/>
  </w:num>
  <w:num w:numId="37" w16cid:durableId="354188378">
    <w:abstractNumId w:val="24"/>
  </w:num>
  <w:num w:numId="38" w16cid:durableId="522014396">
    <w:abstractNumId w:val="8"/>
  </w:num>
  <w:num w:numId="39" w16cid:durableId="1328749127">
    <w:abstractNumId w:val="0"/>
  </w:num>
  <w:num w:numId="40" w16cid:durableId="406004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38"/>
    <w:rsid w:val="00005951"/>
    <w:rsid w:val="000173D5"/>
    <w:rsid w:val="000202CC"/>
    <w:rsid w:val="00032D98"/>
    <w:rsid w:val="00033A14"/>
    <w:rsid w:val="00037E15"/>
    <w:rsid w:val="00045384"/>
    <w:rsid w:val="00055ED6"/>
    <w:rsid w:val="00061BD9"/>
    <w:rsid w:val="000637F1"/>
    <w:rsid w:val="00066C82"/>
    <w:rsid w:val="000735F7"/>
    <w:rsid w:val="00086228"/>
    <w:rsid w:val="000A482D"/>
    <w:rsid w:val="000A4FEC"/>
    <w:rsid w:val="000B3C57"/>
    <w:rsid w:val="000B646A"/>
    <w:rsid w:val="000B6B6A"/>
    <w:rsid w:val="000C1DF1"/>
    <w:rsid w:val="000C545F"/>
    <w:rsid w:val="000D3F93"/>
    <w:rsid w:val="000E60AE"/>
    <w:rsid w:val="000F0C9D"/>
    <w:rsid w:val="00104836"/>
    <w:rsid w:val="001119FE"/>
    <w:rsid w:val="0011304E"/>
    <w:rsid w:val="00117EB1"/>
    <w:rsid w:val="0012139D"/>
    <w:rsid w:val="00122B38"/>
    <w:rsid w:val="00123E21"/>
    <w:rsid w:val="00125C4B"/>
    <w:rsid w:val="00130183"/>
    <w:rsid w:val="0013284E"/>
    <w:rsid w:val="00134000"/>
    <w:rsid w:val="001478D7"/>
    <w:rsid w:val="00147EB6"/>
    <w:rsid w:val="00171039"/>
    <w:rsid w:val="00173E87"/>
    <w:rsid w:val="00181C9E"/>
    <w:rsid w:val="00183E59"/>
    <w:rsid w:val="001872AC"/>
    <w:rsid w:val="00187432"/>
    <w:rsid w:val="001A1A06"/>
    <w:rsid w:val="001A2698"/>
    <w:rsid w:val="001C0BAE"/>
    <w:rsid w:val="001C0CF9"/>
    <w:rsid w:val="001C23AD"/>
    <w:rsid w:val="001E7653"/>
    <w:rsid w:val="001F2D58"/>
    <w:rsid w:val="001F4266"/>
    <w:rsid w:val="001F6EDB"/>
    <w:rsid w:val="0020166F"/>
    <w:rsid w:val="002068D8"/>
    <w:rsid w:val="00212A42"/>
    <w:rsid w:val="00213970"/>
    <w:rsid w:val="00217934"/>
    <w:rsid w:val="0023087F"/>
    <w:rsid w:val="0023161A"/>
    <w:rsid w:val="002373C4"/>
    <w:rsid w:val="002374C8"/>
    <w:rsid w:val="00252D57"/>
    <w:rsid w:val="00267EFD"/>
    <w:rsid w:val="002765FA"/>
    <w:rsid w:val="002775A3"/>
    <w:rsid w:val="00284BDE"/>
    <w:rsid w:val="00285803"/>
    <w:rsid w:val="002A1F16"/>
    <w:rsid w:val="002A2ABA"/>
    <w:rsid w:val="002A7FC5"/>
    <w:rsid w:val="002B2D18"/>
    <w:rsid w:val="002E7C8D"/>
    <w:rsid w:val="00300191"/>
    <w:rsid w:val="00314633"/>
    <w:rsid w:val="003176DD"/>
    <w:rsid w:val="0033068F"/>
    <w:rsid w:val="003319C3"/>
    <w:rsid w:val="00341F84"/>
    <w:rsid w:val="0035492F"/>
    <w:rsid w:val="00363648"/>
    <w:rsid w:val="003659C8"/>
    <w:rsid w:val="003667C2"/>
    <w:rsid w:val="0036732F"/>
    <w:rsid w:val="003703D9"/>
    <w:rsid w:val="00380CEE"/>
    <w:rsid w:val="00392113"/>
    <w:rsid w:val="003948D3"/>
    <w:rsid w:val="003B3833"/>
    <w:rsid w:val="00420597"/>
    <w:rsid w:val="00420A7E"/>
    <w:rsid w:val="00421EE1"/>
    <w:rsid w:val="00422BEA"/>
    <w:rsid w:val="0042414B"/>
    <w:rsid w:val="00424BBA"/>
    <w:rsid w:val="004353BC"/>
    <w:rsid w:val="00437107"/>
    <w:rsid w:val="00442B34"/>
    <w:rsid w:val="0044534E"/>
    <w:rsid w:val="004566EE"/>
    <w:rsid w:val="004578AC"/>
    <w:rsid w:val="00461371"/>
    <w:rsid w:val="00463C46"/>
    <w:rsid w:val="00463F08"/>
    <w:rsid w:val="004651DF"/>
    <w:rsid w:val="00493E47"/>
    <w:rsid w:val="004D1546"/>
    <w:rsid w:val="004D299C"/>
    <w:rsid w:val="004D4C85"/>
    <w:rsid w:val="004F4C34"/>
    <w:rsid w:val="0050035D"/>
    <w:rsid w:val="005102A1"/>
    <w:rsid w:val="00512560"/>
    <w:rsid w:val="00525AD6"/>
    <w:rsid w:val="005423E2"/>
    <w:rsid w:val="00545C7C"/>
    <w:rsid w:val="005519BC"/>
    <w:rsid w:val="00554DB8"/>
    <w:rsid w:val="00580B73"/>
    <w:rsid w:val="00581C61"/>
    <w:rsid w:val="005945C0"/>
    <w:rsid w:val="00596530"/>
    <w:rsid w:val="005A253A"/>
    <w:rsid w:val="005B1005"/>
    <w:rsid w:val="005B3C42"/>
    <w:rsid w:val="005C327D"/>
    <w:rsid w:val="005D3F67"/>
    <w:rsid w:val="005E5245"/>
    <w:rsid w:val="005F66A3"/>
    <w:rsid w:val="00602CCD"/>
    <w:rsid w:val="00627B1B"/>
    <w:rsid w:val="00657E85"/>
    <w:rsid w:val="0066152A"/>
    <w:rsid w:val="00665408"/>
    <w:rsid w:val="00665F0E"/>
    <w:rsid w:val="006828DE"/>
    <w:rsid w:val="00683599"/>
    <w:rsid w:val="0069478B"/>
    <w:rsid w:val="00695ACE"/>
    <w:rsid w:val="006A0B78"/>
    <w:rsid w:val="006A521C"/>
    <w:rsid w:val="006B46F8"/>
    <w:rsid w:val="006B662A"/>
    <w:rsid w:val="006B7B80"/>
    <w:rsid w:val="006B7E68"/>
    <w:rsid w:val="006C5DFB"/>
    <w:rsid w:val="006C620B"/>
    <w:rsid w:val="006D7D12"/>
    <w:rsid w:val="006F5E2B"/>
    <w:rsid w:val="00707821"/>
    <w:rsid w:val="00707C57"/>
    <w:rsid w:val="00714A1B"/>
    <w:rsid w:val="00715244"/>
    <w:rsid w:val="00720BDC"/>
    <w:rsid w:val="00722C2F"/>
    <w:rsid w:val="00750DC7"/>
    <w:rsid w:val="00752445"/>
    <w:rsid w:val="00753EF2"/>
    <w:rsid w:val="007572CA"/>
    <w:rsid w:val="00760B12"/>
    <w:rsid w:val="00772A80"/>
    <w:rsid w:val="00774425"/>
    <w:rsid w:val="00776F38"/>
    <w:rsid w:val="00790399"/>
    <w:rsid w:val="00793F4F"/>
    <w:rsid w:val="007A6367"/>
    <w:rsid w:val="007B01AF"/>
    <w:rsid w:val="007B4EA7"/>
    <w:rsid w:val="007B62A9"/>
    <w:rsid w:val="007B69C8"/>
    <w:rsid w:val="007C2583"/>
    <w:rsid w:val="007D7CED"/>
    <w:rsid w:val="007E0303"/>
    <w:rsid w:val="007E24A6"/>
    <w:rsid w:val="007E4BE7"/>
    <w:rsid w:val="00810338"/>
    <w:rsid w:val="00811221"/>
    <w:rsid w:val="0081373C"/>
    <w:rsid w:val="00814E7C"/>
    <w:rsid w:val="008168DA"/>
    <w:rsid w:val="00816DC1"/>
    <w:rsid w:val="00816FBD"/>
    <w:rsid w:val="00833E3B"/>
    <w:rsid w:val="00835028"/>
    <w:rsid w:val="0083568F"/>
    <w:rsid w:val="008400E5"/>
    <w:rsid w:val="00846715"/>
    <w:rsid w:val="00846724"/>
    <w:rsid w:val="00872DD1"/>
    <w:rsid w:val="00874C6B"/>
    <w:rsid w:val="008974CB"/>
    <w:rsid w:val="008A10B2"/>
    <w:rsid w:val="008A7A87"/>
    <w:rsid w:val="008B2322"/>
    <w:rsid w:val="008B5075"/>
    <w:rsid w:val="008C795C"/>
    <w:rsid w:val="008D07D9"/>
    <w:rsid w:val="008D78D3"/>
    <w:rsid w:val="008D7AAA"/>
    <w:rsid w:val="008E5C63"/>
    <w:rsid w:val="008E61FE"/>
    <w:rsid w:val="008E7C0A"/>
    <w:rsid w:val="008E7E92"/>
    <w:rsid w:val="008F3B3B"/>
    <w:rsid w:val="00910BA6"/>
    <w:rsid w:val="009158A3"/>
    <w:rsid w:val="00915ADC"/>
    <w:rsid w:val="009164FB"/>
    <w:rsid w:val="00970C26"/>
    <w:rsid w:val="00994A31"/>
    <w:rsid w:val="009A445C"/>
    <w:rsid w:val="009A538D"/>
    <w:rsid w:val="009B3932"/>
    <w:rsid w:val="009B622F"/>
    <w:rsid w:val="009E5F47"/>
    <w:rsid w:val="009E63E8"/>
    <w:rsid w:val="009F0F30"/>
    <w:rsid w:val="009F47C4"/>
    <w:rsid w:val="00A13095"/>
    <w:rsid w:val="00A22D7E"/>
    <w:rsid w:val="00A23F38"/>
    <w:rsid w:val="00A30635"/>
    <w:rsid w:val="00A3205E"/>
    <w:rsid w:val="00A33CAB"/>
    <w:rsid w:val="00A34BBD"/>
    <w:rsid w:val="00A356CC"/>
    <w:rsid w:val="00A44782"/>
    <w:rsid w:val="00A6403E"/>
    <w:rsid w:val="00A659F3"/>
    <w:rsid w:val="00A80A19"/>
    <w:rsid w:val="00A81140"/>
    <w:rsid w:val="00A86A16"/>
    <w:rsid w:val="00AA5C13"/>
    <w:rsid w:val="00AB22CC"/>
    <w:rsid w:val="00AB28B8"/>
    <w:rsid w:val="00AE4D40"/>
    <w:rsid w:val="00AE74B6"/>
    <w:rsid w:val="00B10DA2"/>
    <w:rsid w:val="00B11DBD"/>
    <w:rsid w:val="00B20021"/>
    <w:rsid w:val="00B22BDA"/>
    <w:rsid w:val="00B23ACE"/>
    <w:rsid w:val="00B40F55"/>
    <w:rsid w:val="00B42486"/>
    <w:rsid w:val="00B52BB7"/>
    <w:rsid w:val="00B710AA"/>
    <w:rsid w:val="00B72888"/>
    <w:rsid w:val="00B72F73"/>
    <w:rsid w:val="00B73C4F"/>
    <w:rsid w:val="00B75672"/>
    <w:rsid w:val="00B87808"/>
    <w:rsid w:val="00B93964"/>
    <w:rsid w:val="00BA5F7F"/>
    <w:rsid w:val="00BB177D"/>
    <w:rsid w:val="00BB1938"/>
    <w:rsid w:val="00BC1E06"/>
    <w:rsid w:val="00BD4FA9"/>
    <w:rsid w:val="00BD6685"/>
    <w:rsid w:val="00BE2268"/>
    <w:rsid w:val="00BE7CEB"/>
    <w:rsid w:val="00BF4941"/>
    <w:rsid w:val="00C07B92"/>
    <w:rsid w:val="00C11550"/>
    <w:rsid w:val="00C125FD"/>
    <w:rsid w:val="00C146D5"/>
    <w:rsid w:val="00C175FD"/>
    <w:rsid w:val="00C22912"/>
    <w:rsid w:val="00C236E4"/>
    <w:rsid w:val="00C3275F"/>
    <w:rsid w:val="00C41EDD"/>
    <w:rsid w:val="00C426A4"/>
    <w:rsid w:val="00C4350C"/>
    <w:rsid w:val="00C45B22"/>
    <w:rsid w:val="00C50235"/>
    <w:rsid w:val="00C545EA"/>
    <w:rsid w:val="00C547BD"/>
    <w:rsid w:val="00C63724"/>
    <w:rsid w:val="00C72028"/>
    <w:rsid w:val="00C9588A"/>
    <w:rsid w:val="00CB0E36"/>
    <w:rsid w:val="00CB184D"/>
    <w:rsid w:val="00CB311A"/>
    <w:rsid w:val="00CB37FB"/>
    <w:rsid w:val="00CC46BE"/>
    <w:rsid w:val="00CD06CE"/>
    <w:rsid w:val="00CD5D15"/>
    <w:rsid w:val="00CE2757"/>
    <w:rsid w:val="00CE6987"/>
    <w:rsid w:val="00CE7EDD"/>
    <w:rsid w:val="00D0640D"/>
    <w:rsid w:val="00D12552"/>
    <w:rsid w:val="00D23731"/>
    <w:rsid w:val="00D25DB8"/>
    <w:rsid w:val="00D30792"/>
    <w:rsid w:val="00D45EA4"/>
    <w:rsid w:val="00D51D8B"/>
    <w:rsid w:val="00D55239"/>
    <w:rsid w:val="00D553F6"/>
    <w:rsid w:val="00D770A6"/>
    <w:rsid w:val="00D7716A"/>
    <w:rsid w:val="00D80192"/>
    <w:rsid w:val="00D90DD6"/>
    <w:rsid w:val="00D91DF9"/>
    <w:rsid w:val="00D9705E"/>
    <w:rsid w:val="00D97367"/>
    <w:rsid w:val="00DA6FF0"/>
    <w:rsid w:val="00DB2C49"/>
    <w:rsid w:val="00DC1FEB"/>
    <w:rsid w:val="00DC3061"/>
    <w:rsid w:val="00DC389B"/>
    <w:rsid w:val="00DC6C48"/>
    <w:rsid w:val="00DD239D"/>
    <w:rsid w:val="00DE5A87"/>
    <w:rsid w:val="00DF70FD"/>
    <w:rsid w:val="00E05F77"/>
    <w:rsid w:val="00E11A1C"/>
    <w:rsid w:val="00E1300F"/>
    <w:rsid w:val="00E13313"/>
    <w:rsid w:val="00E2031C"/>
    <w:rsid w:val="00E2348C"/>
    <w:rsid w:val="00E3382E"/>
    <w:rsid w:val="00E33E83"/>
    <w:rsid w:val="00E34FD5"/>
    <w:rsid w:val="00E66DFD"/>
    <w:rsid w:val="00E8266B"/>
    <w:rsid w:val="00E837B2"/>
    <w:rsid w:val="00E85E91"/>
    <w:rsid w:val="00E90517"/>
    <w:rsid w:val="00E95E61"/>
    <w:rsid w:val="00E97036"/>
    <w:rsid w:val="00E97E9C"/>
    <w:rsid w:val="00EB5F4C"/>
    <w:rsid w:val="00EB6FD6"/>
    <w:rsid w:val="00EB788E"/>
    <w:rsid w:val="00EC7226"/>
    <w:rsid w:val="00EC79E3"/>
    <w:rsid w:val="00ED0039"/>
    <w:rsid w:val="00F04B5B"/>
    <w:rsid w:val="00F3504D"/>
    <w:rsid w:val="00F50692"/>
    <w:rsid w:val="00F51F38"/>
    <w:rsid w:val="00F554AD"/>
    <w:rsid w:val="00F55ED1"/>
    <w:rsid w:val="00F63994"/>
    <w:rsid w:val="00F64A8E"/>
    <w:rsid w:val="00FA7646"/>
    <w:rsid w:val="00FB4917"/>
    <w:rsid w:val="00FD7A87"/>
    <w:rsid w:val="00FE346C"/>
    <w:rsid w:val="00FE7271"/>
    <w:rsid w:val="00FF4C7A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EFC8FD"/>
  <w14:defaultImageDpi w14:val="0"/>
  <w15:docId w15:val="{48375CD0-765B-4D7B-B336-D01D2299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A8E"/>
    <w:pPr>
      <w:autoSpaceDE w:val="0"/>
      <w:autoSpaceDN w:val="0"/>
      <w:adjustRightInd w:val="0"/>
      <w:spacing w:line="360" w:lineRule="auto"/>
      <w:jc w:val="both"/>
    </w:pPr>
    <w:rPr>
      <w:sz w:val="24"/>
      <w:szCs w:val="24"/>
    </w:rPr>
  </w:style>
  <w:style w:type="paragraph" w:styleId="Nadpis1">
    <w:name w:val="heading 1"/>
    <w:aliases w:val="Tytuł 1"/>
    <w:basedOn w:val="Normln"/>
    <w:next w:val="Normln"/>
    <w:link w:val="Nadpis1Char"/>
    <w:uiPriority w:val="99"/>
    <w:qFormat/>
    <w:rsid w:val="00F64A8E"/>
    <w:pPr>
      <w:keepNext/>
      <w:numPr>
        <w:numId w:val="1"/>
      </w:numPr>
      <w:spacing w:before="240" w:after="60"/>
      <w:outlineLvl w:val="0"/>
    </w:pPr>
    <w:rPr>
      <w:rFonts w:ascii="Calibri" w:hAnsi="Calibri" w:cs="Calibri"/>
      <w:b/>
      <w:bCs/>
      <w:kern w:val="32"/>
      <w:sz w:val="28"/>
      <w:szCs w:val="28"/>
      <w:lang w:val="pl-PL"/>
    </w:rPr>
  </w:style>
  <w:style w:type="paragraph" w:styleId="Nadpis2">
    <w:name w:val="heading 2"/>
    <w:aliases w:val="Tytuł 2"/>
    <w:basedOn w:val="Normln"/>
    <w:next w:val="Normln"/>
    <w:link w:val="Nadpis2Char"/>
    <w:uiPriority w:val="99"/>
    <w:qFormat/>
    <w:rsid w:val="00F64A8E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aliases w:val="Tytuł 3"/>
    <w:basedOn w:val="Normln"/>
    <w:next w:val="Normln"/>
    <w:link w:val="Nadpis3Char"/>
    <w:uiPriority w:val="99"/>
    <w:qFormat/>
    <w:rsid w:val="00F64A8E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8"/>
      <w:szCs w:val="28"/>
    </w:rPr>
  </w:style>
  <w:style w:type="paragraph" w:styleId="Nadpis4">
    <w:name w:val="heading 4"/>
    <w:aliases w:val="Tytuł 4"/>
    <w:basedOn w:val="Normln"/>
    <w:next w:val="Normln"/>
    <w:link w:val="Nadpis4Char"/>
    <w:uiPriority w:val="99"/>
    <w:qFormat/>
    <w:rsid w:val="00F64A8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aliases w:val="Tytuł 5"/>
    <w:basedOn w:val="Normln"/>
    <w:link w:val="Nadpis5Char"/>
    <w:uiPriority w:val="99"/>
    <w:qFormat/>
    <w:rsid w:val="00F64A8E"/>
    <w:pPr>
      <w:numPr>
        <w:ilvl w:val="4"/>
        <w:numId w:val="1"/>
      </w:numPr>
      <w:spacing w:before="100" w:beforeAutospacing="1" w:after="100" w:afterAutospacing="1"/>
      <w:outlineLvl w:val="4"/>
    </w:pPr>
    <w:rPr>
      <w:rFonts w:ascii="Calibri" w:hAnsi="Calibri" w:cs="Calibri"/>
      <w:b/>
      <w:bCs/>
      <w:sz w:val="28"/>
      <w:szCs w:val="28"/>
    </w:rPr>
  </w:style>
  <w:style w:type="paragraph" w:styleId="Nadpis6">
    <w:name w:val="heading 6"/>
    <w:aliases w:val="Tytuł 6"/>
    <w:basedOn w:val="Normln"/>
    <w:next w:val="Normln"/>
    <w:link w:val="Nadpis6Char"/>
    <w:uiPriority w:val="99"/>
    <w:qFormat/>
    <w:rsid w:val="00F64A8E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8"/>
      <w:szCs w:val="28"/>
    </w:rPr>
  </w:style>
  <w:style w:type="paragraph" w:styleId="Nadpis7">
    <w:name w:val="heading 7"/>
    <w:aliases w:val="Tytuł 7"/>
    <w:basedOn w:val="Normln"/>
    <w:next w:val="Normln"/>
    <w:link w:val="Nadpis7Char"/>
    <w:uiPriority w:val="99"/>
    <w:qFormat/>
    <w:rsid w:val="00F64A8E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b/>
      <w:bCs/>
      <w:sz w:val="28"/>
      <w:szCs w:val="28"/>
    </w:rPr>
  </w:style>
  <w:style w:type="paragraph" w:styleId="Nadpis8">
    <w:name w:val="heading 8"/>
    <w:aliases w:val="Tytuł 8"/>
    <w:basedOn w:val="Normln"/>
    <w:next w:val="Normln"/>
    <w:link w:val="Nadpis8Char"/>
    <w:uiPriority w:val="99"/>
    <w:qFormat/>
    <w:rsid w:val="00F64A8E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b/>
      <w:bCs/>
      <w:sz w:val="28"/>
      <w:szCs w:val="28"/>
    </w:rPr>
  </w:style>
  <w:style w:type="paragraph" w:styleId="Nadpis9">
    <w:name w:val="heading 9"/>
    <w:aliases w:val="Tytuł 9"/>
    <w:basedOn w:val="Normln"/>
    <w:next w:val="Normln"/>
    <w:link w:val="Nadpis9Char"/>
    <w:uiPriority w:val="99"/>
    <w:qFormat/>
    <w:rsid w:val="00F64A8E"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ytuł 1 Char"/>
    <w:link w:val="Nadpis1"/>
    <w:uiPriority w:val="99"/>
    <w:rsid w:val="00F64A8E"/>
    <w:rPr>
      <w:rFonts w:ascii="Calibri" w:eastAsia="Times New Roman" w:hAnsi="Calibri" w:cs="Calibri"/>
      <w:b/>
      <w:bCs/>
      <w:kern w:val="32"/>
      <w:sz w:val="28"/>
      <w:szCs w:val="28"/>
      <w:lang w:val="pl-PL" w:eastAsia="x-none"/>
    </w:rPr>
  </w:style>
  <w:style w:type="character" w:customStyle="1" w:styleId="Nadpis2Char">
    <w:name w:val="Nadpis 2 Char"/>
    <w:aliases w:val="Tytuł 2 Char"/>
    <w:link w:val="Nadpis2"/>
    <w:uiPriority w:val="99"/>
    <w:rsid w:val="00F64A8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3Char">
    <w:name w:val="Nadpis 3 Char"/>
    <w:aliases w:val="Tytuł 3 Char"/>
    <w:link w:val="Nadpis3"/>
    <w:uiPriority w:val="99"/>
    <w:rsid w:val="00F64A8E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aliases w:val="Tytuł 4 Char"/>
    <w:link w:val="Nadpis4"/>
    <w:uiPriority w:val="99"/>
    <w:rsid w:val="00F64A8E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aliases w:val="Tytuł 5 Char"/>
    <w:link w:val="Nadpis5"/>
    <w:uiPriority w:val="99"/>
    <w:rsid w:val="00F64A8E"/>
    <w:rPr>
      <w:rFonts w:ascii="Calibri" w:hAnsi="Calibri" w:cs="Calibri"/>
      <w:b/>
      <w:bCs/>
      <w:sz w:val="28"/>
      <w:szCs w:val="28"/>
    </w:rPr>
  </w:style>
  <w:style w:type="character" w:customStyle="1" w:styleId="Nadpis6Char">
    <w:name w:val="Nadpis 6 Char"/>
    <w:aliases w:val="Tytuł 6 Char"/>
    <w:link w:val="Nadpis6"/>
    <w:uiPriority w:val="99"/>
    <w:rsid w:val="00F64A8E"/>
    <w:rPr>
      <w:rFonts w:ascii="Calibri" w:hAnsi="Calibri" w:cs="Calibri"/>
      <w:b/>
      <w:bCs/>
      <w:sz w:val="22"/>
      <w:szCs w:val="22"/>
    </w:rPr>
  </w:style>
  <w:style w:type="character" w:customStyle="1" w:styleId="Nadpis7Char">
    <w:name w:val="Nadpis 7 Char"/>
    <w:aliases w:val="Tytuł 7 Char"/>
    <w:link w:val="Nadpis7"/>
    <w:uiPriority w:val="99"/>
    <w:rsid w:val="00F64A8E"/>
    <w:rPr>
      <w:rFonts w:ascii="Calibri" w:hAnsi="Calibri" w:cs="Calibri"/>
      <w:b/>
      <w:bCs/>
      <w:sz w:val="24"/>
      <w:szCs w:val="24"/>
    </w:rPr>
  </w:style>
  <w:style w:type="character" w:customStyle="1" w:styleId="Nadpis8Char">
    <w:name w:val="Nadpis 8 Char"/>
    <w:aliases w:val="Tytuł 8 Char"/>
    <w:link w:val="Nadpis8"/>
    <w:uiPriority w:val="99"/>
    <w:rsid w:val="00F64A8E"/>
    <w:rPr>
      <w:rFonts w:ascii="Calibri" w:hAnsi="Calibri" w:cs="Calibri"/>
      <w:b/>
      <w:bCs/>
      <w:sz w:val="24"/>
      <w:szCs w:val="24"/>
    </w:rPr>
  </w:style>
  <w:style w:type="character" w:customStyle="1" w:styleId="Nadpis9Char">
    <w:name w:val="Nadpis 9 Char"/>
    <w:aliases w:val="Tytuł 9 Char"/>
    <w:link w:val="Nadpis9"/>
    <w:uiPriority w:val="99"/>
    <w:rsid w:val="00F64A8E"/>
    <w:rPr>
      <w:rFonts w:ascii="Calibri" w:hAnsi="Calibri" w:cs="Calibri"/>
      <w:b/>
      <w:bCs/>
      <w:sz w:val="22"/>
      <w:szCs w:val="22"/>
    </w:rPr>
  </w:style>
  <w:style w:type="paragraph" w:styleId="Titulek">
    <w:name w:val="caption"/>
    <w:basedOn w:val="Normln"/>
    <w:next w:val="Normln"/>
    <w:uiPriority w:val="99"/>
    <w:qFormat/>
    <w:rsid w:val="00F64A8E"/>
    <w:pPr>
      <w:spacing w:line="240" w:lineRule="auto"/>
    </w:pPr>
    <w:rPr>
      <w:b/>
      <w:bCs/>
      <w:color w:val="4F81BD"/>
      <w:sz w:val="18"/>
      <w:szCs w:val="18"/>
    </w:rPr>
  </w:style>
  <w:style w:type="character" w:styleId="Zdraznn">
    <w:name w:val="Emphasis"/>
    <w:uiPriority w:val="99"/>
    <w:qFormat/>
    <w:rsid w:val="00F64A8E"/>
    <w:rPr>
      <w:i/>
      <w:iCs/>
    </w:rPr>
  </w:style>
  <w:style w:type="paragraph" w:styleId="Bezmezer">
    <w:name w:val="No Spacing"/>
    <w:link w:val="BezmezerChar"/>
    <w:uiPriority w:val="1"/>
    <w:qFormat/>
    <w:rsid w:val="00F64A8E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F64A8E"/>
    <w:pPr>
      <w:ind w:left="720"/>
    </w:pPr>
  </w:style>
  <w:style w:type="paragraph" w:styleId="Nadpisobsahu">
    <w:name w:val="TOC Heading"/>
    <w:basedOn w:val="Nadpis1"/>
    <w:next w:val="Normln"/>
    <w:uiPriority w:val="99"/>
    <w:qFormat/>
    <w:rsid w:val="00F64A8E"/>
    <w:pPr>
      <w:keepLines/>
      <w:numPr>
        <w:numId w:val="0"/>
      </w:numPr>
      <w:spacing w:before="480" w:after="0"/>
      <w:outlineLvl w:val="9"/>
    </w:pPr>
    <w:rPr>
      <w:color w:val="365F91"/>
      <w:kern w:val="0"/>
      <w:lang w:val="cs-CZ"/>
    </w:rPr>
  </w:style>
  <w:style w:type="paragraph" w:styleId="Zhlav">
    <w:name w:val="header"/>
    <w:basedOn w:val="Normln"/>
    <w:link w:val="ZhlavChar"/>
    <w:uiPriority w:val="99"/>
    <w:rsid w:val="00BC1E0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BC1E0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C1E0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BC1E06"/>
    <w:rPr>
      <w:sz w:val="24"/>
      <w:szCs w:val="24"/>
    </w:rPr>
  </w:style>
  <w:style w:type="character" w:styleId="Odkaznakoment">
    <w:name w:val="annotation reference"/>
    <w:uiPriority w:val="99"/>
    <w:semiHidden/>
    <w:rsid w:val="00714A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14A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4A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14A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14A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714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14A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765FA"/>
    <w:pPr>
      <w:spacing w:line="240" w:lineRule="auto"/>
    </w:pPr>
  </w:style>
  <w:style w:type="character" w:customStyle="1" w:styleId="RozloendokumentuChar">
    <w:name w:val="Rozložení dokumentu Char"/>
    <w:link w:val="Rozloendokumentu"/>
    <w:uiPriority w:val="99"/>
    <w:semiHidden/>
    <w:rsid w:val="002765FA"/>
    <w:rPr>
      <w:sz w:val="24"/>
      <w:szCs w:val="24"/>
    </w:rPr>
  </w:style>
  <w:style w:type="paragraph" w:styleId="Revize">
    <w:name w:val="Revision"/>
    <w:hidden/>
    <w:uiPriority w:val="99"/>
    <w:semiHidden/>
    <w:rsid w:val="002765FA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F04B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82B7-B821-40EF-A0F0-8029F2E4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3552</Words>
  <Characters>20957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Michal Kačmařík - Advokátní kancelář</Company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Kacmarik</dc:creator>
  <cp:keywords/>
  <dc:description/>
  <cp:lastModifiedBy>LECAV LECAV</cp:lastModifiedBy>
  <cp:revision>4</cp:revision>
  <dcterms:created xsi:type="dcterms:W3CDTF">2023-08-10T19:52:00Z</dcterms:created>
  <dcterms:modified xsi:type="dcterms:W3CDTF">2026-02-24T10:25:00Z</dcterms:modified>
</cp:coreProperties>
</file>